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91178" w14:textId="2E53445F" w:rsidR="00943975" w:rsidRPr="00656D6A" w:rsidRDefault="009343C4" w:rsidP="00AE6F25">
      <w:pPr>
        <w:pStyle w:val="Teksttreci0"/>
        <w:shd w:val="clear" w:color="auto" w:fill="auto"/>
        <w:tabs>
          <w:tab w:val="left" w:pos="6400"/>
        </w:tabs>
        <w:spacing w:after="900" w:line="240" w:lineRule="auto"/>
        <w:ind w:left="6400"/>
        <w:jc w:val="left"/>
        <w:rPr>
          <w:rFonts w:ascii="Tahoma" w:hAnsi="Tahoma" w:cs="Tahoma"/>
        </w:rPr>
      </w:pPr>
      <w:bookmarkStart w:id="0" w:name="_Hlk117764921"/>
      <w:r>
        <w:rPr>
          <w:rStyle w:val="Teksttreci"/>
          <w:rFonts w:ascii="Tahoma" w:hAnsi="Tahoma" w:cs="Tahoma"/>
          <w:color w:val="000000"/>
        </w:rPr>
        <w:t xml:space="preserve">        Załącznik nr 3</w:t>
      </w:r>
      <w:r w:rsidR="004339BA">
        <w:rPr>
          <w:rStyle w:val="Teksttreci"/>
          <w:rFonts w:ascii="Tahoma" w:hAnsi="Tahoma" w:cs="Tahoma"/>
          <w:color w:val="000000"/>
        </w:rPr>
        <w:t xml:space="preserve"> do S</w:t>
      </w:r>
      <w:r w:rsidR="00943975" w:rsidRPr="00656D6A">
        <w:rPr>
          <w:rStyle w:val="Teksttreci"/>
          <w:rFonts w:ascii="Tahoma" w:hAnsi="Tahoma" w:cs="Tahoma"/>
          <w:color w:val="000000"/>
        </w:rPr>
        <w:t>WZ</w:t>
      </w:r>
    </w:p>
    <w:p w14:paraId="2F00195D" w14:textId="77777777" w:rsidR="00943975" w:rsidRPr="00656D6A" w:rsidRDefault="00943975" w:rsidP="00AE6F25">
      <w:pPr>
        <w:pStyle w:val="Nagwek11"/>
        <w:keepNext/>
        <w:keepLines/>
        <w:shd w:val="clear" w:color="auto" w:fill="auto"/>
        <w:tabs>
          <w:tab w:val="left" w:pos="6400"/>
        </w:tabs>
        <w:spacing w:after="740" w:line="240" w:lineRule="auto"/>
        <w:ind w:left="0"/>
        <w:jc w:val="center"/>
        <w:rPr>
          <w:rFonts w:ascii="Tahoma" w:hAnsi="Tahoma" w:cs="Tahoma"/>
        </w:rPr>
      </w:pPr>
      <w:bookmarkStart w:id="1" w:name="bookmark0"/>
      <w:r w:rsidRPr="00656D6A">
        <w:rPr>
          <w:rStyle w:val="Nagwek10"/>
          <w:rFonts w:ascii="Tahoma" w:hAnsi="Tahoma" w:cs="Tahoma"/>
          <w:b/>
          <w:bCs/>
          <w:color w:val="000000"/>
        </w:rPr>
        <w:t>OPIS PRZEDMIOTU ZAMÓWIENIA</w:t>
      </w:r>
      <w:bookmarkEnd w:id="1"/>
    </w:p>
    <w:p w14:paraId="31D9C680" w14:textId="77777777" w:rsidR="00943975" w:rsidRPr="00656D6A" w:rsidRDefault="00943975" w:rsidP="003631C2">
      <w:pPr>
        <w:pStyle w:val="Nagwek11"/>
        <w:keepNext/>
        <w:keepLines/>
        <w:numPr>
          <w:ilvl w:val="0"/>
          <w:numId w:val="1"/>
        </w:numPr>
        <w:shd w:val="clear" w:color="auto" w:fill="auto"/>
        <w:tabs>
          <w:tab w:val="left" w:pos="284"/>
          <w:tab w:val="left" w:pos="6400"/>
        </w:tabs>
        <w:spacing w:line="360" w:lineRule="auto"/>
        <w:ind w:left="0"/>
        <w:rPr>
          <w:rStyle w:val="Nagwek10"/>
          <w:rFonts w:ascii="Tahoma" w:hAnsi="Tahoma" w:cs="Tahoma"/>
          <w:color w:val="000000"/>
        </w:rPr>
      </w:pPr>
      <w:bookmarkStart w:id="2" w:name="bookmark1"/>
      <w:r w:rsidRPr="00656D6A">
        <w:rPr>
          <w:rStyle w:val="Nagwek10"/>
          <w:rFonts w:ascii="Tahoma" w:hAnsi="Tahoma" w:cs="Tahoma"/>
          <w:b/>
          <w:bCs/>
          <w:color w:val="000000"/>
        </w:rPr>
        <w:t>Postanowienia ogólne</w:t>
      </w:r>
      <w:bookmarkEnd w:id="2"/>
    </w:p>
    <w:p w14:paraId="0AA0DB71" w14:textId="77777777"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rPr>
        <w:t>W zakresie ubezpieczeń będących przedmiotem zamówienia</w:t>
      </w:r>
    </w:p>
    <w:p w14:paraId="580F47B4" w14:textId="77777777"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b/>
          <w:bCs/>
          <w:color w:val="000000"/>
        </w:rPr>
        <w:t xml:space="preserve">Ubezpieczającym </w:t>
      </w:r>
      <w:r w:rsidRPr="00656D6A">
        <w:rPr>
          <w:rStyle w:val="Teksttreci"/>
          <w:rFonts w:ascii="Tahoma" w:hAnsi="Tahoma" w:cs="Tahoma"/>
          <w:color w:val="000000"/>
        </w:rPr>
        <w:t>będzie:</w:t>
      </w:r>
    </w:p>
    <w:p w14:paraId="5D3EB36F" w14:textId="77777777" w:rsidR="00943975" w:rsidRPr="00656D6A" w:rsidRDefault="00943975" w:rsidP="00AE6F25">
      <w:pPr>
        <w:pStyle w:val="Teksttreci0"/>
        <w:shd w:val="clear" w:color="auto" w:fill="auto"/>
        <w:tabs>
          <w:tab w:val="left" w:pos="6400"/>
        </w:tabs>
        <w:spacing w:after="0" w:line="240" w:lineRule="auto"/>
        <w:jc w:val="left"/>
        <w:rPr>
          <w:rFonts w:ascii="Tahoma" w:hAnsi="Tahoma" w:cs="Tahoma"/>
        </w:rPr>
      </w:pPr>
      <w:r w:rsidRPr="00656D6A">
        <w:rPr>
          <w:rStyle w:val="Teksttreci"/>
          <w:rFonts w:ascii="Tahoma" w:hAnsi="Tahoma" w:cs="Tahoma"/>
          <w:color w:val="000000"/>
          <w:u w:val="single"/>
        </w:rPr>
        <w:t>Zakład Utylizacji Odpadów Komunalnych Stary Las Sp. z o.o. Stary Las 9, 83-200 Starogard</w:t>
      </w:r>
    </w:p>
    <w:p w14:paraId="49768A82" w14:textId="77777777" w:rsidR="00943975" w:rsidRPr="00656D6A" w:rsidRDefault="00943975" w:rsidP="00AE6F25">
      <w:pPr>
        <w:pStyle w:val="Teksttreci0"/>
        <w:shd w:val="clear" w:color="auto" w:fill="auto"/>
        <w:tabs>
          <w:tab w:val="left" w:pos="6400"/>
        </w:tabs>
        <w:spacing w:after="0" w:line="240" w:lineRule="auto"/>
        <w:jc w:val="left"/>
        <w:rPr>
          <w:rFonts w:ascii="Tahoma" w:hAnsi="Tahoma" w:cs="Tahoma"/>
        </w:rPr>
      </w:pPr>
      <w:r w:rsidRPr="00656D6A">
        <w:rPr>
          <w:rStyle w:val="Teksttreci"/>
          <w:rFonts w:ascii="Tahoma" w:hAnsi="Tahoma" w:cs="Tahoma"/>
          <w:color w:val="000000"/>
          <w:u w:val="single"/>
        </w:rPr>
        <w:t>Gdański</w:t>
      </w:r>
    </w:p>
    <w:p w14:paraId="63AC6741" w14:textId="77777777"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b/>
          <w:bCs/>
          <w:color w:val="000000"/>
        </w:rPr>
        <w:t xml:space="preserve">Ubezpieczonym </w:t>
      </w:r>
      <w:r w:rsidRPr="00656D6A">
        <w:rPr>
          <w:rStyle w:val="Teksttreci"/>
          <w:rFonts w:ascii="Tahoma" w:hAnsi="Tahoma" w:cs="Tahoma"/>
          <w:color w:val="000000"/>
        </w:rPr>
        <w:t>będzie</w:t>
      </w:r>
      <w:r w:rsidRPr="00656D6A">
        <w:rPr>
          <w:rStyle w:val="Teksttreci"/>
          <w:rFonts w:ascii="Tahoma" w:hAnsi="Tahoma" w:cs="Tahoma"/>
          <w:bCs/>
          <w:color w:val="000000"/>
        </w:rPr>
        <w:t>:</w:t>
      </w:r>
    </w:p>
    <w:p w14:paraId="68021422" w14:textId="77777777"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u w:val="single"/>
        </w:rPr>
        <w:t>Zakład Utylizacji Odpadów Komunalnych Stary Las Sp. z o.o. Stary Las 9, 83-200 Starogard</w:t>
      </w:r>
    </w:p>
    <w:p w14:paraId="32CB4F4B" w14:textId="744E6C8A" w:rsidR="00943975" w:rsidRDefault="00943975" w:rsidP="00AE6F25">
      <w:pPr>
        <w:pStyle w:val="Teksttreci0"/>
        <w:shd w:val="clear" w:color="auto" w:fill="auto"/>
        <w:tabs>
          <w:tab w:val="left" w:pos="6400"/>
        </w:tabs>
        <w:spacing w:after="240" w:line="240" w:lineRule="auto"/>
        <w:rPr>
          <w:rStyle w:val="Teksttreci"/>
          <w:rFonts w:ascii="Tahoma" w:hAnsi="Tahoma" w:cs="Tahoma"/>
          <w:color w:val="000000"/>
        </w:rPr>
      </w:pPr>
      <w:r w:rsidRPr="00656D6A">
        <w:rPr>
          <w:rStyle w:val="Teksttreci"/>
          <w:rFonts w:ascii="Tahoma" w:hAnsi="Tahoma" w:cs="Tahoma"/>
          <w:color w:val="000000"/>
          <w:u w:val="single"/>
        </w:rPr>
        <w:t>Gdański,</w:t>
      </w:r>
      <w:r w:rsidRPr="00656D6A">
        <w:rPr>
          <w:rStyle w:val="Teksttreci"/>
          <w:rFonts w:ascii="Tahoma" w:hAnsi="Tahoma" w:cs="Tahoma"/>
          <w:color w:val="000000"/>
        </w:rPr>
        <w:t xml:space="preserve"> lub inny podmiot będący właścicielem przedmiotu ubezpieczenia znajdującego się </w:t>
      </w:r>
      <w:r w:rsidR="004339BA">
        <w:rPr>
          <w:rStyle w:val="Teksttreci"/>
          <w:rFonts w:ascii="Tahoma" w:hAnsi="Tahoma" w:cs="Tahoma"/>
          <w:color w:val="000000"/>
        </w:rPr>
        <w:t xml:space="preserve">            </w:t>
      </w:r>
      <w:r w:rsidRPr="00656D6A">
        <w:rPr>
          <w:rStyle w:val="Teksttreci"/>
          <w:rFonts w:ascii="Tahoma" w:hAnsi="Tahoma" w:cs="Tahoma"/>
          <w:color w:val="000000"/>
        </w:rPr>
        <w:t>w posiadaniu Zamawiającego, na podstawie umowy najmu, dzierżawy, leasingu itp. (nie dotyczy ubezpieczenia odpowiedzialności cywilnej).</w:t>
      </w:r>
    </w:p>
    <w:p w14:paraId="11E484A7" w14:textId="1450463C" w:rsidR="00803A95" w:rsidRPr="00656D6A" w:rsidRDefault="00193C6C" w:rsidP="00803A95">
      <w:pPr>
        <w:pStyle w:val="Teksttreci0"/>
        <w:shd w:val="clear" w:color="auto" w:fill="auto"/>
        <w:tabs>
          <w:tab w:val="left" w:pos="6400"/>
        </w:tabs>
        <w:spacing w:after="0" w:line="240" w:lineRule="auto"/>
        <w:jc w:val="left"/>
        <w:rPr>
          <w:rFonts w:ascii="Tahoma" w:hAnsi="Tahoma" w:cs="Tahoma"/>
        </w:rPr>
      </w:pPr>
      <w:r w:rsidRPr="004B58C2">
        <w:rPr>
          <w:rStyle w:val="Teksttreci"/>
          <w:rFonts w:ascii="Tahoma" w:hAnsi="Tahoma" w:cs="Tahoma"/>
          <w:color w:val="000000"/>
        </w:rPr>
        <w:t xml:space="preserve">Miejsce ubezpieczenia: </w:t>
      </w:r>
      <w:r w:rsidR="00803A95" w:rsidRPr="004B58C2">
        <w:rPr>
          <w:rStyle w:val="Teksttreci"/>
          <w:rFonts w:ascii="Tahoma" w:hAnsi="Tahoma" w:cs="Tahoma"/>
          <w:color w:val="000000"/>
        </w:rPr>
        <w:t>Stary Las 9, 83-200 Starogard Gdański</w:t>
      </w:r>
    </w:p>
    <w:p w14:paraId="17ED6F94" w14:textId="06C1C48D" w:rsidR="00193C6C" w:rsidRPr="00656D6A" w:rsidRDefault="00193C6C" w:rsidP="00AE6F25">
      <w:pPr>
        <w:pStyle w:val="Teksttreci0"/>
        <w:shd w:val="clear" w:color="auto" w:fill="auto"/>
        <w:tabs>
          <w:tab w:val="left" w:pos="6400"/>
        </w:tabs>
        <w:spacing w:after="240" w:line="240" w:lineRule="auto"/>
        <w:rPr>
          <w:rFonts w:ascii="Tahoma" w:hAnsi="Tahoma" w:cs="Tahoma"/>
        </w:rPr>
      </w:pPr>
    </w:p>
    <w:p w14:paraId="3CADBC26" w14:textId="413F487A" w:rsidR="00943975" w:rsidRPr="00656D6A" w:rsidRDefault="00943975" w:rsidP="00AE6F25">
      <w:pPr>
        <w:pStyle w:val="Nagwek11"/>
        <w:keepNext/>
        <w:keepLines/>
        <w:shd w:val="clear" w:color="auto" w:fill="auto"/>
        <w:tabs>
          <w:tab w:val="left" w:pos="6400"/>
        </w:tabs>
        <w:spacing w:after="240" w:line="240" w:lineRule="auto"/>
        <w:ind w:left="0"/>
        <w:jc w:val="both"/>
        <w:rPr>
          <w:rFonts w:ascii="Tahoma" w:hAnsi="Tahoma" w:cs="Tahoma"/>
        </w:rPr>
      </w:pPr>
      <w:bookmarkStart w:id="3" w:name="bookmark2"/>
      <w:r w:rsidRPr="00656D6A">
        <w:rPr>
          <w:rStyle w:val="Nagwek10"/>
          <w:rFonts w:ascii="Tahoma" w:hAnsi="Tahoma" w:cs="Tahoma"/>
          <w:b/>
          <w:bCs/>
          <w:color w:val="000000"/>
        </w:rPr>
        <w:t>Część I zamówienia składa się z następujących zakresów</w:t>
      </w:r>
      <w:bookmarkEnd w:id="3"/>
    </w:p>
    <w:p w14:paraId="5DBB867C" w14:textId="41E3214E"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rPr>
        <w:t>Zakres 1. Ubezpieczenie mienia od</w:t>
      </w:r>
      <w:r w:rsidR="001B5E60">
        <w:rPr>
          <w:rStyle w:val="Teksttreci"/>
          <w:rFonts w:ascii="Tahoma" w:hAnsi="Tahoma" w:cs="Tahoma"/>
          <w:color w:val="000000"/>
        </w:rPr>
        <w:t xml:space="preserve"> wszystkich ryzyk</w:t>
      </w:r>
      <w:r w:rsidR="009F2BE4" w:rsidRPr="00656D6A">
        <w:rPr>
          <w:rStyle w:val="Teksttreci"/>
          <w:rFonts w:ascii="Tahoma" w:hAnsi="Tahoma" w:cs="Tahoma"/>
          <w:color w:val="000000"/>
        </w:rPr>
        <w:t>.</w:t>
      </w:r>
    </w:p>
    <w:p w14:paraId="7E231863" w14:textId="219BB5FA"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rPr>
        <w:t xml:space="preserve">Zakres </w:t>
      </w:r>
      <w:r w:rsidR="001B5E60">
        <w:rPr>
          <w:rStyle w:val="Teksttreci"/>
          <w:rFonts w:ascii="Tahoma" w:hAnsi="Tahoma" w:cs="Tahoma"/>
          <w:color w:val="000000"/>
        </w:rPr>
        <w:t>2</w:t>
      </w:r>
      <w:r w:rsidRPr="00656D6A">
        <w:rPr>
          <w:rStyle w:val="Teksttreci"/>
          <w:rFonts w:ascii="Tahoma" w:hAnsi="Tahoma" w:cs="Tahoma"/>
          <w:color w:val="000000"/>
        </w:rPr>
        <w:t>. Ubezpieczenie sprzętu elektronicznego od wszystkich ryzyk</w:t>
      </w:r>
      <w:r w:rsidR="009F2BE4" w:rsidRPr="00656D6A">
        <w:rPr>
          <w:rStyle w:val="Teksttreci"/>
          <w:rFonts w:ascii="Tahoma" w:hAnsi="Tahoma" w:cs="Tahoma"/>
          <w:color w:val="000000"/>
        </w:rPr>
        <w:t>.</w:t>
      </w:r>
    </w:p>
    <w:p w14:paraId="236B89E6" w14:textId="64D5CFE3"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rPr>
        <w:t xml:space="preserve">Zakres </w:t>
      </w:r>
      <w:r w:rsidR="001B5E60">
        <w:rPr>
          <w:rStyle w:val="Teksttreci"/>
          <w:rFonts w:ascii="Tahoma" w:hAnsi="Tahoma" w:cs="Tahoma"/>
          <w:color w:val="000000"/>
        </w:rPr>
        <w:t>3</w:t>
      </w:r>
      <w:r w:rsidRPr="00656D6A">
        <w:rPr>
          <w:rStyle w:val="Teksttreci"/>
          <w:rFonts w:ascii="Tahoma" w:hAnsi="Tahoma" w:cs="Tahoma"/>
          <w:color w:val="000000"/>
        </w:rPr>
        <w:t>. Ubezpieczenie odpowiedzialności cywilnej deliktowej i kontraktowej</w:t>
      </w:r>
      <w:r w:rsidR="009F2BE4" w:rsidRPr="00656D6A">
        <w:rPr>
          <w:rStyle w:val="Teksttreci"/>
          <w:rFonts w:ascii="Tahoma" w:hAnsi="Tahoma" w:cs="Tahoma"/>
          <w:color w:val="000000"/>
        </w:rPr>
        <w:t>.</w:t>
      </w:r>
    </w:p>
    <w:p w14:paraId="066580A6" w14:textId="77777777" w:rsidR="009D49CC" w:rsidRDefault="009D49CC" w:rsidP="00AE6F25">
      <w:pPr>
        <w:pStyle w:val="Nagwek11"/>
        <w:keepNext/>
        <w:keepLines/>
        <w:shd w:val="clear" w:color="auto" w:fill="auto"/>
        <w:tabs>
          <w:tab w:val="left" w:pos="6400"/>
        </w:tabs>
        <w:spacing w:after="240" w:line="240" w:lineRule="auto"/>
        <w:ind w:left="0"/>
        <w:jc w:val="both"/>
        <w:rPr>
          <w:rStyle w:val="Nagwek10"/>
          <w:rFonts w:ascii="Tahoma" w:hAnsi="Tahoma" w:cs="Tahoma"/>
          <w:b/>
          <w:bCs/>
          <w:color w:val="000000"/>
        </w:rPr>
      </w:pPr>
      <w:bookmarkStart w:id="4" w:name="bookmark3"/>
    </w:p>
    <w:p w14:paraId="410518EB" w14:textId="55E9D38C" w:rsidR="00943975" w:rsidRPr="00656D6A" w:rsidRDefault="00943975" w:rsidP="00AE6F25">
      <w:pPr>
        <w:pStyle w:val="Nagwek11"/>
        <w:keepNext/>
        <w:keepLines/>
        <w:shd w:val="clear" w:color="auto" w:fill="auto"/>
        <w:tabs>
          <w:tab w:val="left" w:pos="6400"/>
        </w:tabs>
        <w:spacing w:after="240" w:line="240" w:lineRule="auto"/>
        <w:ind w:left="0"/>
        <w:jc w:val="both"/>
        <w:rPr>
          <w:rFonts w:ascii="Tahoma" w:hAnsi="Tahoma" w:cs="Tahoma"/>
        </w:rPr>
      </w:pPr>
      <w:r w:rsidRPr="00656D6A">
        <w:rPr>
          <w:rStyle w:val="Nagwek10"/>
          <w:rFonts w:ascii="Tahoma" w:hAnsi="Tahoma" w:cs="Tahoma"/>
          <w:b/>
          <w:bCs/>
          <w:color w:val="000000"/>
        </w:rPr>
        <w:t>Część II zamówienia składa się z następujących zakresów</w:t>
      </w:r>
      <w:bookmarkEnd w:id="4"/>
    </w:p>
    <w:p w14:paraId="7B99C3AA" w14:textId="380AEB92" w:rsidR="00943975" w:rsidRPr="00656D6A" w:rsidRDefault="00943975" w:rsidP="004B58C2">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color w:val="000000"/>
        </w:rPr>
        <w:t>Zakres 1. Ubezpieczenie OC posiadaczy pojazdów mechanicznych</w:t>
      </w:r>
      <w:r w:rsidR="007C32D0" w:rsidRPr="00656D6A">
        <w:rPr>
          <w:rStyle w:val="Teksttreci"/>
          <w:rFonts w:ascii="Tahoma" w:hAnsi="Tahoma" w:cs="Tahoma"/>
          <w:color w:val="000000"/>
        </w:rPr>
        <w:t>.</w:t>
      </w:r>
    </w:p>
    <w:p w14:paraId="3649CD4E" w14:textId="77777777" w:rsidR="004B58C2" w:rsidRDefault="00943975" w:rsidP="004B58C2">
      <w:pPr>
        <w:pStyle w:val="Teksttreci0"/>
        <w:shd w:val="clear" w:color="auto" w:fill="auto"/>
        <w:tabs>
          <w:tab w:val="left" w:pos="6400"/>
        </w:tabs>
        <w:spacing w:after="0" w:line="240" w:lineRule="auto"/>
        <w:ind w:right="540"/>
        <w:jc w:val="left"/>
        <w:rPr>
          <w:rStyle w:val="Teksttreci"/>
          <w:rFonts w:ascii="Tahoma" w:hAnsi="Tahoma" w:cs="Tahoma"/>
          <w:color w:val="000000"/>
        </w:rPr>
      </w:pPr>
      <w:r w:rsidRPr="00656D6A">
        <w:rPr>
          <w:rStyle w:val="Teksttreci"/>
          <w:rFonts w:ascii="Tahoma" w:hAnsi="Tahoma" w:cs="Tahoma"/>
          <w:color w:val="000000"/>
        </w:rPr>
        <w:t>Zakres 2. Ubezpieczenia uszkodzenia oraz kradzieży pojazdów Auto Casco AC/KR</w:t>
      </w:r>
      <w:r w:rsidR="00244580" w:rsidRPr="00656D6A">
        <w:rPr>
          <w:rStyle w:val="Teksttreci"/>
          <w:rFonts w:ascii="Tahoma" w:hAnsi="Tahoma" w:cs="Tahoma"/>
          <w:color w:val="000000"/>
        </w:rPr>
        <w:t>.</w:t>
      </w:r>
    </w:p>
    <w:p w14:paraId="54F437DC" w14:textId="5B02F1EB" w:rsidR="00943975" w:rsidRDefault="00244580" w:rsidP="004B58C2">
      <w:pPr>
        <w:pStyle w:val="Teksttreci0"/>
        <w:shd w:val="clear" w:color="auto" w:fill="auto"/>
        <w:tabs>
          <w:tab w:val="left" w:pos="6400"/>
        </w:tabs>
        <w:spacing w:after="0" w:line="240" w:lineRule="auto"/>
        <w:ind w:right="540"/>
        <w:jc w:val="left"/>
        <w:rPr>
          <w:rStyle w:val="Teksttreci"/>
          <w:rFonts w:ascii="Tahoma" w:hAnsi="Tahoma" w:cs="Tahoma"/>
          <w:color w:val="000000"/>
        </w:rPr>
      </w:pPr>
      <w:r w:rsidRPr="00656D6A">
        <w:rPr>
          <w:rStyle w:val="Teksttreci"/>
          <w:rFonts w:ascii="Tahoma" w:hAnsi="Tahoma" w:cs="Tahoma"/>
          <w:color w:val="000000"/>
        </w:rPr>
        <w:t xml:space="preserve">Zakres 3. </w:t>
      </w:r>
      <w:r w:rsidR="00943975" w:rsidRPr="00656D6A">
        <w:rPr>
          <w:rStyle w:val="Teksttreci"/>
          <w:rFonts w:ascii="Tahoma" w:hAnsi="Tahoma" w:cs="Tahoma"/>
          <w:color w:val="000000"/>
        </w:rPr>
        <w:t>Ubezpieczenie następstw nieszczęśliwych wypadków kierowców i pasażerów</w:t>
      </w:r>
      <w:r w:rsidRPr="00656D6A">
        <w:rPr>
          <w:rStyle w:val="Teksttreci"/>
          <w:rFonts w:ascii="Tahoma" w:hAnsi="Tahoma" w:cs="Tahoma"/>
          <w:color w:val="000000"/>
        </w:rPr>
        <w:t>.</w:t>
      </w:r>
      <w:r w:rsidR="00943975" w:rsidRPr="00656D6A">
        <w:rPr>
          <w:rStyle w:val="Teksttreci"/>
          <w:rFonts w:ascii="Tahoma" w:hAnsi="Tahoma" w:cs="Tahoma"/>
          <w:color w:val="000000"/>
        </w:rPr>
        <w:t xml:space="preserve"> </w:t>
      </w:r>
      <w:r w:rsidRPr="00656D6A">
        <w:rPr>
          <w:rStyle w:val="Teksttreci"/>
          <w:rFonts w:ascii="Tahoma" w:hAnsi="Tahoma" w:cs="Tahoma"/>
          <w:color w:val="000000"/>
        </w:rPr>
        <w:t xml:space="preserve">Zakres 4. </w:t>
      </w:r>
      <w:r w:rsidR="00943975" w:rsidRPr="00656D6A">
        <w:rPr>
          <w:rStyle w:val="Teksttreci"/>
          <w:rFonts w:ascii="Tahoma" w:hAnsi="Tahoma" w:cs="Tahoma"/>
          <w:color w:val="000000"/>
        </w:rPr>
        <w:t>Ubezpieczenie assistance (ASS)</w:t>
      </w:r>
      <w:r w:rsidR="007C32D0" w:rsidRPr="00656D6A">
        <w:rPr>
          <w:rStyle w:val="Teksttreci"/>
          <w:rFonts w:ascii="Tahoma" w:hAnsi="Tahoma" w:cs="Tahoma"/>
          <w:color w:val="000000"/>
        </w:rPr>
        <w:t>.</w:t>
      </w:r>
    </w:p>
    <w:p w14:paraId="1B079C44" w14:textId="77777777" w:rsidR="004B58C2" w:rsidRPr="00656D6A" w:rsidRDefault="004B58C2" w:rsidP="004B58C2">
      <w:pPr>
        <w:pStyle w:val="Teksttreci0"/>
        <w:shd w:val="clear" w:color="auto" w:fill="auto"/>
        <w:tabs>
          <w:tab w:val="left" w:pos="6400"/>
        </w:tabs>
        <w:spacing w:after="0" w:line="240" w:lineRule="auto"/>
        <w:ind w:right="540"/>
        <w:jc w:val="left"/>
        <w:rPr>
          <w:rFonts w:ascii="Tahoma" w:hAnsi="Tahoma" w:cs="Tahoma"/>
        </w:rPr>
      </w:pPr>
    </w:p>
    <w:p w14:paraId="380FCA5D" w14:textId="1F7A2983" w:rsidR="00943975" w:rsidRPr="00656D6A" w:rsidRDefault="00943975" w:rsidP="00AE6F25">
      <w:pPr>
        <w:pStyle w:val="Nagwek11"/>
        <w:keepNext/>
        <w:keepLines/>
        <w:shd w:val="clear" w:color="auto" w:fill="auto"/>
        <w:tabs>
          <w:tab w:val="left" w:pos="6400"/>
        </w:tabs>
        <w:spacing w:after="240" w:line="240" w:lineRule="auto"/>
        <w:ind w:left="0"/>
        <w:jc w:val="both"/>
        <w:rPr>
          <w:rFonts w:ascii="Tahoma" w:hAnsi="Tahoma" w:cs="Tahoma"/>
        </w:rPr>
      </w:pPr>
      <w:bookmarkStart w:id="5" w:name="bookmark4"/>
      <w:r w:rsidRPr="00656D6A">
        <w:rPr>
          <w:rStyle w:val="Nagwek10"/>
          <w:rFonts w:ascii="Tahoma" w:hAnsi="Tahoma" w:cs="Tahoma"/>
          <w:b/>
          <w:bCs/>
          <w:color w:val="000000"/>
        </w:rPr>
        <w:t>Część III zamówienia</w:t>
      </w:r>
      <w:bookmarkEnd w:id="5"/>
    </w:p>
    <w:p w14:paraId="50D32AA6" w14:textId="3EAFD710" w:rsidR="00943975" w:rsidRPr="00656D6A" w:rsidRDefault="00943975" w:rsidP="008464EB">
      <w:pPr>
        <w:pStyle w:val="Teksttreci0"/>
        <w:shd w:val="clear" w:color="auto" w:fill="auto"/>
        <w:tabs>
          <w:tab w:val="left" w:pos="6400"/>
        </w:tabs>
        <w:spacing w:after="240" w:line="240" w:lineRule="auto"/>
        <w:rPr>
          <w:rFonts w:ascii="Tahoma" w:hAnsi="Tahoma" w:cs="Tahoma"/>
        </w:rPr>
        <w:sectPr w:rsidR="00943975" w:rsidRPr="00656D6A" w:rsidSect="006348A2">
          <w:footerReference w:type="default" r:id="rId8"/>
          <w:footerReference w:type="first" r:id="rId9"/>
          <w:pgSz w:w="11900" w:h="16840"/>
          <w:pgMar w:top="1398" w:right="1127" w:bottom="1398" w:left="1418" w:header="0" w:footer="3" w:gutter="0"/>
          <w:cols w:space="708"/>
          <w:noEndnote/>
          <w:titlePg/>
          <w:docGrid w:linePitch="360"/>
        </w:sectPr>
      </w:pPr>
      <w:r w:rsidRPr="00656D6A">
        <w:rPr>
          <w:rStyle w:val="Teksttreci"/>
          <w:rFonts w:ascii="Tahoma" w:hAnsi="Tahoma" w:cs="Tahoma"/>
          <w:color w:val="000000"/>
        </w:rPr>
        <w:t>Ubezpieczenie odpowiedzialności Zarządzającego składowiskiem odpadów</w:t>
      </w:r>
      <w:r w:rsidR="004430CF" w:rsidRPr="00656D6A">
        <w:rPr>
          <w:rStyle w:val="Teksttreci"/>
          <w:rFonts w:ascii="Tahoma" w:hAnsi="Tahoma" w:cs="Tahoma"/>
          <w:color w:val="000000"/>
        </w:rPr>
        <w:t xml:space="preserve"> w fazie eksploatacyjnej</w:t>
      </w:r>
      <w:r w:rsidRPr="00656D6A">
        <w:rPr>
          <w:rStyle w:val="Teksttreci"/>
          <w:rFonts w:ascii="Tahoma" w:hAnsi="Tahoma" w:cs="Tahoma"/>
          <w:color w:val="000000"/>
        </w:rPr>
        <w:t xml:space="preserve"> z tytułu wystąpienia negatywnych skutków w środowisku oraz szkód</w:t>
      </w:r>
      <w:r w:rsidR="008464EB" w:rsidRPr="00656D6A">
        <w:rPr>
          <w:rStyle w:val="Teksttreci"/>
          <w:rFonts w:ascii="Tahoma" w:hAnsi="Tahoma" w:cs="Tahoma"/>
          <w:color w:val="000000"/>
        </w:rPr>
        <w:t xml:space="preserve"> </w:t>
      </w:r>
      <w:r w:rsidR="004339BA">
        <w:rPr>
          <w:rStyle w:val="Teksttreci"/>
          <w:rFonts w:ascii="Tahoma" w:hAnsi="Tahoma" w:cs="Tahoma"/>
          <w:color w:val="000000"/>
        </w:rPr>
        <w:t xml:space="preserve">                       </w:t>
      </w:r>
      <w:r w:rsidRPr="00656D6A">
        <w:rPr>
          <w:rStyle w:val="Teksttreci"/>
          <w:rFonts w:ascii="Tahoma" w:hAnsi="Tahoma" w:cs="Tahoma"/>
          <w:color w:val="000000"/>
        </w:rPr>
        <w:t>w środowisku (Ubezpieczenie środowiskowe).</w:t>
      </w:r>
    </w:p>
    <w:p w14:paraId="2C3EF938" w14:textId="0A1B3150" w:rsidR="00943975" w:rsidRPr="00656D6A" w:rsidRDefault="00943975" w:rsidP="003631C2">
      <w:pPr>
        <w:pStyle w:val="Nagwek11"/>
        <w:keepNext/>
        <w:keepLines/>
        <w:numPr>
          <w:ilvl w:val="0"/>
          <w:numId w:val="1"/>
        </w:numPr>
        <w:shd w:val="clear" w:color="auto" w:fill="auto"/>
        <w:tabs>
          <w:tab w:val="left" w:pos="284"/>
          <w:tab w:val="left" w:pos="6400"/>
        </w:tabs>
        <w:spacing w:line="360" w:lineRule="auto"/>
        <w:ind w:left="0"/>
        <w:rPr>
          <w:rStyle w:val="Nagwek10"/>
          <w:rFonts w:ascii="Tahoma" w:hAnsi="Tahoma" w:cs="Tahoma"/>
          <w:color w:val="000000"/>
        </w:rPr>
      </w:pPr>
      <w:bookmarkStart w:id="6" w:name="bookmark7"/>
      <w:bookmarkEnd w:id="0"/>
      <w:r w:rsidRPr="00656D6A">
        <w:rPr>
          <w:rStyle w:val="Nagwek10"/>
          <w:rFonts w:ascii="Tahoma" w:hAnsi="Tahoma" w:cs="Tahoma"/>
          <w:b/>
          <w:bCs/>
          <w:color w:val="000000"/>
        </w:rPr>
        <w:lastRenderedPageBreak/>
        <w:t>Założenia do wszystkich rodzajów ubezpieczeń</w:t>
      </w:r>
      <w:bookmarkEnd w:id="6"/>
    </w:p>
    <w:p w14:paraId="06EBB6B5" w14:textId="0B644FA5" w:rsidR="00943975" w:rsidRPr="00656D6A" w:rsidRDefault="00943975" w:rsidP="00C42FF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 xml:space="preserve">Zakres opisany poniżej jest zakresem minimalnym. W odniesieniu </w:t>
      </w:r>
      <w:r w:rsidR="004339BA">
        <w:rPr>
          <w:rStyle w:val="Teksttreci"/>
          <w:rFonts w:ascii="Tahoma" w:hAnsi="Tahoma" w:cs="Tahoma"/>
          <w:color w:val="000000"/>
        </w:rPr>
        <w:t>do kwestii nieuregulowanych w S</w:t>
      </w:r>
      <w:r w:rsidRPr="00656D6A">
        <w:rPr>
          <w:rStyle w:val="Teksttreci"/>
          <w:rFonts w:ascii="Tahoma" w:hAnsi="Tahoma" w:cs="Tahoma"/>
          <w:color w:val="000000"/>
        </w:rPr>
        <w:t xml:space="preserve">WZ mają zastosowanie stosowne zapisy ogólnych warunkach ubezpieczeń. Jeżeli w ogólnych warunkach ubezpieczeń znajdują się dodatkowe uregulowania, z których wynika, że zakres ubezpieczeń jest szerszy od proponowanego powyżej to automatycznie zostają włączone do ochrony ubezpieczeniowej Zamawiającego. Zapisy w ogólnych warunkach ubezpieczenia, </w:t>
      </w:r>
      <w:r w:rsidR="004339BA">
        <w:rPr>
          <w:rStyle w:val="Teksttreci"/>
          <w:rFonts w:ascii="Tahoma" w:hAnsi="Tahoma" w:cs="Tahoma"/>
          <w:color w:val="000000"/>
        </w:rPr>
        <w:t xml:space="preserve">                </w:t>
      </w:r>
      <w:r w:rsidRPr="00656D6A">
        <w:rPr>
          <w:rStyle w:val="Teksttreci"/>
          <w:rFonts w:ascii="Tahoma" w:hAnsi="Tahoma" w:cs="Tahoma"/>
          <w:color w:val="000000"/>
        </w:rPr>
        <w:t>z których wynika, iż zakres ubezpieczenia jest węższy niż zakres opisany powyżej, nie mają zastosowania.</w:t>
      </w:r>
    </w:p>
    <w:p w14:paraId="1036E342" w14:textId="77AD9264" w:rsidR="0092539C" w:rsidRPr="00656D6A" w:rsidRDefault="004339BA" w:rsidP="00987FBB">
      <w:pPr>
        <w:pStyle w:val="Teksttreci0"/>
        <w:shd w:val="clear" w:color="auto" w:fill="auto"/>
        <w:tabs>
          <w:tab w:val="left" w:pos="6400"/>
        </w:tabs>
        <w:spacing w:after="0" w:line="240" w:lineRule="auto"/>
        <w:ind w:firstLine="20"/>
        <w:rPr>
          <w:rFonts w:ascii="Tahoma" w:hAnsi="Tahoma" w:cs="Tahoma"/>
        </w:rPr>
      </w:pPr>
      <w:r>
        <w:rPr>
          <w:rStyle w:val="Teksttreci"/>
          <w:rFonts w:ascii="Tahoma" w:hAnsi="Tahoma" w:cs="Tahoma"/>
          <w:color w:val="000000"/>
        </w:rPr>
        <w:t>Jeżeli w S</w:t>
      </w:r>
      <w:r w:rsidR="00943975" w:rsidRPr="00656D6A">
        <w:rPr>
          <w:rStyle w:val="Teksttreci"/>
          <w:rFonts w:ascii="Tahoma" w:hAnsi="Tahoma" w:cs="Tahoma"/>
          <w:color w:val="000000"/>
        </w:rPr>
        <w:t>WZ, umowie lub warunkach ubezpieczenia znajdzie się odwołanie do określonych pojęć, to w zakresie wszystkich rodzajów ubezpieczeń objętych przedmiotem zamówienia zastosowanie mają poniższe definicje:</w:t>
      </w:r>
    </w:p>
    <w:p w14:paraId="1B842D0D" w14:textId="58D60EFF" w:rsidR="00943975" w:rsidRPr="004C70DD" w:rsidRDefault="00237B4B" w:rsidP="00987FBB">
      <w:pPr>
        <w:pStyle w:val="Teksttreci0"/>
        <w:shd w:val="clear" w:color="auto" w:fill="auto"/>
        <w:tabs>
          <w:tab w:val="left" w:pos="6400"/>
        </w:tabs>
        <w:spacing w:before="120" w:after="0" w:line="240" w:lineRule="auto"/>
        <w:ind w:left="284" w:firstLine="23"/>
        <w:rPr>
          <w:rFonts w:ascii="Tahoma" w:hAnsi="Tahoma" w:cs="Tahoma"/>
        </w:rPr>
      </w:pPr>
      <w:r w:rsidRPr="004C70DD">
        <w:rPr>
          <w:rStyle w:val="Teksttreci"/>
          <w:rFonts w:ascii="Tahoma" w:hAnsi="Tahoma" w:cs="Tahoma"/>
          <w:b/>
          <w:bCs/>
        </w:rPr>
        <w:t>P</w:t>
      </w:r>
      <w:r w:rsidR="00943975" w:rsidRPr="004C70DD">
        <w:rPr>
          <w:rStyle w:val="Teksttreci"/>
          <w:rFonts w:ascii="Tahoma" w:hAnsi="Tahoma" w:cs="Tahoma"/>
          <w:b/>
          <w:bCs/>
        </w:rPr>
        <w:t xml:space="preserve">ożar: </w:t>
      </w:r>
      <w:r w:rsidR="00943975" w:rsidRPr="004C70DD">
        <w:rPr>
          <w:rStyle w:val="Teksttreci"/>
          <w:rFonts w:ascii="Tahoma" w:hAnsi="Tahoma" w:cs="Tahoma"/>
        </w:rPr>
        <w:t xml:space="preserve">działanie ognia, który przedostał się poza palenisko lub powstał bez paleniska </w:t>
      </w:r>
      <w:r w:rsidR="004339BA">
        <w:rPr>
          <w:rStyle w:val="Teksttreci"/>
          <w:rFonts w:ascii="Tahoma" w:hAnsi="Tahoma" w:cs="Tahoma"/>
        </w:rPr>
        <w:t xml:space="preserve">                   </w:t>
      </w:r>
      <w:r w:rsidR="00943975" w:rsidRPr="004C70DD">
        <w:rPr>
          <w:rStyle w:val="Teksttreci"/>
          <w:rFonts w:ascii="Tahoma" w:hAnsi="Tahoma" w:cs="Tahoma"/>
        </w:rPr>
        <w:t>i rozprzestrzen</w:t>
      </w:r>
      <w:r w:rsidRPr="004C70DD">
        <w:rPr>
          <w:rStyle w:val="Teksttreci"/>
          <w:rFonts w:ascii="Tahoma" w:hAnsi="Tahoma" w:cs="Tahoma"/>
        </w:rPr>
        <w:t>ił</w:t>
      </w:r>
      <w:r w:rsidR="00943975" w:rsidRPr="004C70DD">
        <w:rPr>
          <w:rStyle w:val="Teksttreci"/>
          <w:rFonts w:ascii="Tahoma" w:hAnsi="Tahoma" w:cs="Tahoma"/>
        </w:rPr>
        <w:t xml:space="preserve"> się o własnej sile. </w:t>
      </w:r>
    </w:p>
    <w:p w14:paraId="38C10B6A" w14:textId="4D3ED34D"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eksplozja/wybuch: </w:t>
      </w:r>
      <w:r w:rsidRPr="00656D6A">
        <w:rPr>
          <w:rStyle w:val="Teksttreci"/>
          <w:rFonts w:ascii="Tahoma" w:hAnsi="Tahoma" w:cs="Tahoma"/>
          <w:color w:val="000000"/>
        </w:rPr>
        <w:t xml:space="preserve">gwałtowna zmiana stanu równowagi układu z jednoczesnym wyzwoleniem się gazów, pyłów lub pary, wywołanym ich właściwością do rozprzestrzeniania się na zewnątrz. W odniesieniu do naczyń ciśnieniowych i innych tego rodzaju zbiorników warunkiem uznania zdarzenia za eksplozję/wybuch jest, aby ściany tych naczyń, zbiorników lub podobnych instalacji uległy rozdarciu (przerwaniu ciągłości) w takich rozmiarach, </w:t>
      </w:r>
      <w:r w:rsidR="004339BA">
        <w:rPr>
          <w:rStyle w:val="Teksttreci"/>
          <w:rFonts w:ascii="Tahoma" w:hAnsi="Tahoma" w:cs="Tahoma"/>
          <w:color w:val="000000"/>
        </w:rPr>
        <w:t xml:space="preserve">                 </w:t>
      </w:r>
      <w:r w:rsidRPr="00656D6A">
        <w:rPr>
          <w:rStyle w:val="Teksttreci"/>
          <w:rFonts w:ascii="Tahoma" w:hAnsi="Tahoma" w:cs="Tahoma"/>
          <w:color w:val="000000"/>
        </w:rPr>
        <w:t xml:space="preserve">iż wskutek ujścia gazów, pyłów, pary lub cieczy nastąpiło nagłe wyrównanie ciśnień; </w:t>
      </w:r>
      <w:r w:rsidR="004339BA">
        <w:rPr>
          <w:rStyle w:val="Teksttreci"/>
          <w:rFonts w:ascii="Tahoma" w:hAnsi="Tahoma" w:cs="Tahoma"/>
          <w:color w:val="000000"/>
        </w:rPr>
        <w:t xml:space="preserve">                 </w:t>
      </w:r>
      <w:r w:rsidRPr="00656D6A">
        <w:rPr>
          <w:rStyle w:val="Teksttreci"/>
          <w:rFonts w:ascii="Tahoma" w:hAnsi="Tahoma" w:cs="Tahoma"/>
          <w:color w:val="000000"/>
        </w:rPr>
        <w:t>za wybuch/eksplozję uważa się również implozję polegającą na gwałtownym uszkodzeniu naczynia, zbiornika, podobnej instalacji lub aparatu próżniowego ciśnieniem zewnętrznym,</w:t>
      </w:r>
    </w:p>
    <w:p w14:paraId="60DFA41E" w14:textId="77777777"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upadek statku powietrznego: </w:t>
      </w:r>
      <w:r w:rsidRPr="00656D6A">
        <w:rPr>
          <w:rStyle w:val="Teksttreci"/>
          <w:rFonts w:ascii="Tahoma" w:hAnsi="Tahoma" w:cs="Tahoma"/>
          <w:color w:val="000000"/>
        </w:rPr>
        <w:t>katastrofa bądź przymusowe lądowanie samolotu silnikowego, bezsilnikowego lub innego obiektu latającego (załogowego lub bezzałogowego), a także upadek części składowych tego pojazdu jak również ładunku, pasażerów lub paliwa na przedmiot ubezpieczenia.</w:t>
      </w:r>
    </w:p>
    <w:p w14:paraId="7EA7FF17" w14:textId="05AF6C6E"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silny wiatr/huragan: </w:t>
      </w:r>
      <w:r w:rsidRPr="00656D6A">
        <w:rPr>
          <w:rStyle w:val="Teksttreci"/>
          <w:rFonts w:ascii="Tahoma" w:hAnsi="Tahoma" w:cs="Tahoma"/>
          <w:color w:val="000000"/>
        </w:rPr>
        <w:t>wiatr którego prędkość była nie mniejsza niż 17,5 m/s, co powinno zostać potwierdzone przez Instytut Meteorologii i Gospodarki Wodnej.</w:t>
      </w:r>
      <w:r w:rsidR="00A72612" w:rsidRPr="00656D6A">
        <w:rPr>
          <w:rStyle w:val="Teksttreci"/>
          <w:rFonts w:ascii="Tahoma" w:hAnsi="Tahoma" w:cs="Tahoma"/>
          <w:color w:val="000000"/>
        </w:rPr>
        <w:t xml:space="preserve"> </w:t>
      </w:r>
      <w:r w:rsidRPr="00656D6A">
        <w:rPr>
          <w:rStyle w:val="Teksttreci"/>
          <w:rFonts w:ascii="Tahoma" w:hAnsi="Tahoma" w:cs="Tahoma"/>
          <w:color w:val="000000"/>
        </w:rPr>
        <w:t xml:space="preserve">W przypadku braku możliwości uzyskania takiego potwierdzenia przyjmuje się stan faktyczny i rozmiar szkód </w:t>
      </w:r>
      <w:r w:rsidR="004339BA">
        <w:rPr>
          <w:rStyle w:val="Teksttreci"/>
          <w:rFonts w:ascii="Tahoma" w:hAnsi="Tahoma" w:cs="Tahoma"/>
          <w:color w:val="000000"/>
        </w:rPr>
        <w:t xml:space="preserve">               </w:t>
      </w:r>
      <w:r w:rsidRPr="00656D6A">
        <w:rPr>
          <w:rStyle w:val="Teksttreci"/>
          <w:rFonts w:ascii="Tahoma" w:hAnsi="Tahoma" w:cs="Tahoma"/>
          <w:color w:val="000000"/>
        </w:rPr>
        <w:t xml:space="preserve">w miejscu ich powstania lub w sąsiedztwie, świadczący wyraźnie o działaniu silnego wiatru. </w:t>
      </w:r>
      <w:r w:rsidR="004339BA">
        <w:rPr>
          <w:rStyle w:val="Teksttreci"/>
          <w:rFonts w:ascii="Tahoma" w:hAnsi="Tahoma" w:cs="Tahoma"/>
          <w:color w:val="000000"/>
        </w:rPr>
        <w:t xml:space="preserve">    </w:t>
      </w:r>
      <w:r w:rsidRPr="00656D6A">
        <w:rPr>
          <w:rStyle w:val="Teksttreci"/>
          <w:rFonts w:ascii="Tahoma" w:hAnsi="Tahoma" w:cs="Tahoma"/>
          <w:color w:val="000000"/>
        </w:rPr>
        <w:t>Za szkody spowodowane huraganem uważa się również szkody powstałe wskutek uderzenia przedmiotu przenoszonego przez huragan w ubezpieczone mienie,</w:t>
      </w:r>
    </w:p>
    <w:p w14:paraId="0DF220A7" w14:textId="77777777"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opad atmosferyczny: </w:t>
      </w:r>
      <w:r w:rsidRPr="00656D6A">
        <w:rPr>
          <w:rStyle w:val="Teksttreci"/>
          <w:rFonts w:ascii="Tahoma" w:hAnsi="Tahoma" w:cs="Tahoma"/>
          <w:color w:val="000000"/>
        </w:rPr>
        <w:t>deszcz, deszcz nawalny, śnieg i grad,</w:t>
      </w:r>
    </w:p>
    <w:p w14:paraId="1CDB4D8F" w14:textId="35DF6957"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deszcz nawalny: </w:t>
      </w:r>
      <w:r w:rsidRPr="00656D6A">
        <w:rPr>
          <w:rStyle w:val="Teksttreci"/>
          <w:rFonts w:ascii="Tahoma" w:hAnsi="Tahoma" w:cs="Tahoma"/>
          <w:color w:val="000000"/>
        </w:rPr>
        <w:t xml:space="preserve">opad deszczu, którego współczynnik wydajności wynosi co najmniej 4, potwierdzony przez Instytut Meteorologii i Gospodarki Wodnej. W przypadku braku możliwości uzyskania takiego potwierdzenia, Wykonawca może stwierdzić fakt wystąpienia deszczu nawalnego na podstawie stanu faktycznego i rozmiaru szkód w miejscu ubezpieczenia lub </w:t>
      </w:r>
      <w:r w:rsidR="004339BA">
        <w:rPr>
          <w:rStyle w:val="Teksttreci"/>
          <w:rFonts w:ascii="Tahoma" w:hAnsi="Tahoma" w:cs="Tahoma"/>
          <w:color w:val="000000"/>
        </w:rPr>
        <w:t xml:space="preserve">         </w:t>
      </w:r>
      <w:r w:rsidRPr="00656D6A">
        <w:rPr>
          <w:rStyle w:val="Teksttreci"/>
          <w:rFonts w:ascii="Tahoma" w:hAnsi="Tahoma" w:cs="Tahoma"/>
          <w:color w:val="000000"/>
        </w:rPr>
        <w:t>w jego bezpośrednim sąsiedztwie,</w:t>
      </w:r>
    </w:p>
    <w:p w14:paraId="4CF8C07A" w14:textId="56D8FCFB" w:rsidR="00324EC5" w:rsidRPr="00656D6A" w:rsidRDefault="00943975" w:rsidP="00987FBB">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r w:rsidRPr="00656D6A">
        <w:rPr>
          <w:rStyle w:val="Teksttreci"/>
          <w:rFonts w:ascii="Tahoma" w:hAnsi="Tahoma" w:cs="Tahoma"/>
          <w:b/>
          <w:bCs/>
          <w:color w:val="000000"/>
        </w:rPr>
        <w:t xml:space="preserve">śnieg: </w:t>
      </w:r>
      <w:r w:rsidRPr="00656D6A">
        <w:rPr>
          <w:rStyle w:val="Teksttreci"/>
          <w:rFonts w:ascii="Tahoma" w:hAnsi="Tahoma" w:cs="Tahoma"/>
          <w:color w:val="000000"/>
        </w:rPr>
        <w:t xml:space="preserve">za szkodę spowodowaną śniegiem uważa się uszkodzenie lub zniszczenie ubezpieczonego mienia w wyniku bezpośredniego działania ciężaru śniegu lub lodu na przedmiot ubezpieczenia, w tym naporu śniegu lub osadów lodu na konstrukcję, zawalenia się lub przewrócenia pod wpływem ciężaru śniegu lub lodu mienia sąsiedniego na mienie ubezpieczone. Ryzyko śniegu obejmuje również szkody spowodowane zalaniem w wyniku topnienia mas śniegu lub lodu oraz szkód wynikłych z naprzemiennego ich rozmarzania </w:t>
      </w:r>
      <w:r w:rsidR="004339BA">
        <w:rPr>
          <w:rStyle w:val="Teksttreci"/>
          <w:rFonts w:ascii="Tahoma" w:hAnsi="Tahoma" w:cs="Tahoma"/>
          <w:color w:val="000000"/>
        </w:rPr>
        <w:t xml:space="preserve">                </w:t>
      </w:r>
      <w:r w:rsidRPr="00656D6A">
        <w:rPr>
          <w:rStyle w:val="Teksttreci"/>
          <w:rFonts w:ascii="Tahoma" w:hAnsi="Tahoma" w:cs="Tahoma"/>
          <w:color w:val="000000"/>
        </w:rPr>
        <w:t>i zamarzania,</w:t>
      </w:r>
    </w:p>
    <w:p w14:paraId="243B24D8" w14:textId="7DFCD964" w:rsidR="00943975" w:rsidRPr="00656D6A" w:rsidRDefault="00943975" w:rsidP="00987FBB">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r w:rsidRPr="00656D6A">
        <w:rPr>
          <w:rStyle w:val="Teksttreci"/>
          <w:rFonts w:ascii="Tahoma" w:hAnsi="Tahoma" w:cs="Tahoma"/>
          <w:b/>
          <w:bCs/>
          <w:color w:val="000000"/>
        </w:rPr>
        <w:t xml:space="preserve">grad: </w:t>
      </w:r>
      <w:r w:rsidRPr="00656D6A">
        <w:rPr>
          <w:rStyle w:val="Teksttreci"/>
          <w:rFonts w:ascii="Tahoma" w:hAnsi="Tahoma" w:cs="Tahoma"/>
          <w:color w:val="000000"/>
        </w:rPr>
        <w:t>opad atmosferyczny w postaci cząsteczek lodowych,</w:t>
      </w:r>
    </w:p>
    <w:p w14:paraId="115676C0" w14:textId="77777777" w:rsidR="00757A08" w:rsidRDefault="00757A08" w:rsidP="004339BA">
      <w:pPr>
        <w:autoSpaceDE w:val="0"/>
        <w:autoSpaceDN w:val="0"/>
        <w:adjustRightInd w:val="0"/>
        <w:ind w:right="-1"/>
        <w:rPr>
          <w:rStyle w:val="Teksttreci"/>
          <w:rFonts w:ascii="Tahoma" w:hAnsi="Tahoma" w:cs="Tahoma"/>
          <w:b/>
          <w:bCs/>
        </w:rPr>
      </w:pPr>
    </w:p>
    <w:p w14:paraId="2BFBC1EA" w14:textId="471F9EAE" w:rsidR="00757A08" w:rsidRPr="004C70DD" w:rsidRDefault="00943975" w:rsidP="004339BA">
      <w:pPr>
        <w:autoSpaceDE w:val="0"/>
        <w:autoSpaceDN w:val="0"/>
        <w:adjustRightInd w:val="0"/>
        <w:ind w:left="284" w:right="-1" w:firstLine="1"/>
        <w:jc w:val="both"/>
        <w:rPr>
          <w:rFonts w:ascii="Tahoma" w:eastAsiaTheme="minorHAnsi" w:hAnsi="Tahoma" w:cs="Tahoma"/>
          <w:color w:val="auto"/>
          <w:sz w:val="22"/>
          <w:szCs w:val="22"/>
          <w:lang w:eastAsia="en-US"/>
        </w:rPr>
      </w:pPr>
      <w:r w:rsidRPr="0025353C">
        <w:rPr>
          <w:rStyle w:val="Teksttreci"/>
          <w:rFonts w:ascii="Tahoma" w:hAnsi="Tahoma" w:cs="Tahoma"/>
          <w:b/>
          <w:bCs/>
          <w:color w:val="auto"/>
          <w:sz w:val="22"/>
          <w:szCs w:val="22"/>
        </w:rPr>
        <w:t>powódź:</w:t>
      </w:r>
      <w:r w:rsidRPr="004C70DD">
        <w:rPr>
          <w:rStyle w:val="Teksttreci"/>
          <w:rFonts w:ascii="Tahoma" w:hAnsi="Tahoma" w:cs="Tahoma"/>
          <w:b/>
          <w:bCs/>
          <w:color w:val="auto"/>
        </w:rPr>
        <w:t xml:space="preserve"> </w:t>
      </w:r>
      <w:r w:rsidR="00757A08" w:rsidRPr="004C70DD">
        <w:rPr>
          <w:rStyle w:val="Teksttreci"/>
          <w:rFonts w:ascii="Tahoma" w:hAnsi="Tahoma" w:cs="Tahoma"/>
          <w:color w:val="auto"/>
          <w:sz w:val="22"/>
          <w:szCs w:val="22"/>
        </w:rPr>
        <w:t xml:space="preserve">zalanie </w:t>
      </w:r>
      <w:r w:rsidR="00757A08" w:rsidRPr="004C70DD">
        <w:rPr>
          <w:rFonts w:ascii="Tahoma" w:eastAsiaTheme="minorHAnsi" w:hAnsi="Tahoma" w:cs="Tahoma"/>
          <w:color w:val="auto"/>
          <w:sz w:val="22"/>
          <w:szCs w:val="22"/>
          <w:lang w:eastAsia="en-US"/>
        </w:rPr>
        <w:t xml:space="preserve"> terenów w następstwie podniesienia się wod</w:t>
      </w:r>
      <w:r w:rsidR="004C70DD">
        <w:rPr>
          <w:rFonts w:ascii="Tahoma" w:eastAsiaTheme="minorHAnsi" w:hAnsi="Tahoma" w:cs="Tahoma"/>
          <w:color w:val="auto"/>
          <w:sz w:val="22"/>
          <w:szCs w:val="22"/>
          <w:lang w:eastAsia="en-US"/>
        </w:rPr>
        <w:t xml:space="preserve">y w korytach wód płynących </w:t>
      </w:r>
      <w:r w:rsidR="004339BA">
        <w:rPr>
          <w:rFonts w:ascii="Tahoma" w:eastAsiaTheme="minorHAnsi" w:hAnsi="Tahoma" w:cs="Tahoma"/>
          <w:color w:val="auto"/>
          <w:sz w:val="22"/>
          <w:szCs w:val="22"/>
          <w:lang w:eastAsia="en-US"/>
        </w:rPr>
        <w:t xml:space="preserve">    </w:t>
      </w:r>
      <w:r w:rsidR="004C70DD">
        <w:rPr>
          <w:rFonts w:ascii="Tahoma" w:eastAsiaTheme="minorHAnsi" w:hAnsi="Tahoma" w:cs="Tahoma"/>
          <w:color w:val="auto"/>
          <w:sz w:val="22"/>
          <w:szCs w:val="22"/>
          <w:lang w:eastAsia="en-US"/>
        </w:rPr>
        <w:t xml:space="preserve">i </w:t>
      </w:r>
      <w:r w:rsidR="00757A08" w:rsidRPr="004C70DD">
        <w:rPr>
          <w:rFonts w:ascii="Tahoma" w:eastAsiaTheme="minorHAnsi" w:hAnsi="Tahoma" w:cs="Tahoma"/>
          <w:color w:val="auto"/>
          <w:sz w:val="22"/>
          <w:szCs w:val="22"/>
          <w:lang w:eastAsia="en-US"/>
        </w:rPr>
        <w:t xml:space="preserve">stojących lub podniesienia się poziomu morskich wód przybrzeżnych za powódź uważa się </w:t>
      </w:r>
      <w:r w:rsidR="004C70DD">
        <w:rPr>
          <w:rFonts w:ascii="Tahoma" w:eastAsiaTheme="minorHAnsi" w:hAnsi="Tahoma" w:cs="Tahoma"/>
          <w:color w:val="auto"/>
          <w:sz w:val="22"/>
          <w:szCs w:val="22"/>
          <w:lang w:eastAsia="en-US"/>
        </w:rPr>
        <w:t>r</w:t>
      </w:r>
      <w:r w:rsidR="00757A08" w:rsidRPr="004C70DD">
        <w:rPr>
          <w:rFonts w:ascii="Tahoma" w:eastAsiaTheme="minorHAnsi" w:hAnsi="Tahoma" w:cs="Tahoma"/>
          <w:color w:val="auto"/>
          <w:sz w:val="22"/>
          <w:szCs w:val="22"/>
          <w:lang w:eastAsia="en-US"/>
        </w:rPr>
        <w:t>ównież zalanie terenu w następstwie spływu wód po zboczach i stokach na terenach górskich i falistych,</w:t>
      </w:r>
    </w:p>
    <w:p w14:paraId="234D4443" w14:textId="28248480" w:rsidR="00943975" w:rsidRPr="00757A08" w:rsidRDefault="00943975" w:rsidP="004C70DD">
      <w:pPr>
        <w:pStyle w:val="Teksttreci0"/>
        <w:shd w:val="clear" w:color="auto" w:fill="auto"/>
        <w:tabs>
          <w:tab w:val="left" w:pos="6400"/>
        </w:tabs>
        <w:spacing w:before="120" w:after="0" w:line="240" w:lineRule="auto"/>
        <w:ind w:left="284"/>
        <w:rPr>
          <w:rFonts w:ascii="Tahoma" w:hAnsi="Tahoma" w:cs="Tahoma"/>
          <w:color w:val="000000"/>
          <w:shd w:val="clear" w:color="auto" w:fill="FFFFFF"/>
        </w:rPr>
      </w:pPr>
      <w:r w:rsidRPr="004C70DD">
        <w:rPr>
          <w:rStyle w:val="Teksttreci"/>
          <w:rFonts w:ascii="Tahoma" w:hAnsi="Tahoma" w:cs="Tahoma"/>
          <w:b/>
          <w:bCs/>
        </w:rPr>
        <w:lastRenderedPageBreak/>
        <w:t xml:space="preserve">lawina/osunięcie się ziemi: </w:t>
      </w:r>
      <w:r w:rsidRPr="004C70DD">
        <w:rPr>
          <w:rStyle w:val="Teksttreci"/>
          <w:rFonts w:ascii="Tahoma" w:hAnsi="Tahoma" w:cs="Tahoma"/>
        </w:rPr>
        <w:t xml:space="preserve">gwałtowne zsuwanie </w:t>
      </w:r>
      <w:r w:rsidRPr="00656D6A">
        <w:rPr>
          <w:rStyle w:val="Teksttreci"/>
          <w:rFonts w:ascii="Tahoma" w:hAnsi="Tahoma" w:cs="Tahoma"/>
          <w:color w:val="000000"/>
        </w:rPr>
        <w:t>się lub staczanie mas śniegu, lodu, błota,</w:t>
      </w:r>
      <w:r w:rsidR="004C70DD">
        <w:rPr>
          <w:rStyle w:val="Teksttreci"/>
          <w:rFonts w:ascii="Tahoma" w:hAnsi="Tahoma" w:cs="Tahoma"/>
          <w:color w:val="000000"/>
        </w:rPr>
        <w:t xml:space="preserve"> </w:t>
      </w:r>
      <w:r w:rsidRPr="00656D6A">
        <w:rPr>
          <w:rStyle w:val="Teksttreci"/>
          <w:rFonts w:ascii="Tahoma" w:hAnsi="Tahoma" w:cs="Tahoma"/>
          <w:color w:val="000000"/>
        </w:rPr>
        <w:t>skał lub kamieni z pochyłości terenu oraz ruchy ziemi na stokach</w:t>
      </w:r>
      <w:r w:rsidR="00D20192">
        <w:rPr>
          <w:rStyle w:val="Teksttreci"/>
          <w:rFonts w:ascii="Tahoma" w:hAnsi="Tahoma" w:cs="Tahoma"/>
          <w:color w:val="000000"/>
        </w:rPr>
        <w:t>.</w:t>
      </w:r>
      <w:r w:rsidRPr="00656D6A">
        <w:rPr>
          <w:rStyle w:val="Teksttreci"/>
          <w:rFonts w:ascii="Tahoma" w:hAnsi="Tahoma" w:cs="Tahoma"/>
          <w:color w:val="000000"/>
        </w:rPr>
        <w:t xml:space="preserve"> </w:t>
      </w:r>
    </w:p>
    <w:p w14:paraId="664073E9" w14:textId="0FF54D1C" w:rsidR="00943975" w:rsidRPr="00656D6A" w:rsidRDefault="00943975" w:rsidP="00987FBB">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r w:rsidRPr="00656D6A">
        <w:rPr>
          <w:rStyle w:val="Teksttreci"/>
          <w:rFonts w:ascii="Tahoma" w:hAnsi="Tahoma" w:cs="Tahoma"/>
          <w:b/>
          <w:bCs/>
          <w:color w:val="000000"/>
        </w:rPr>
        <w:t>trzęsienie się ziemi</w:t>
      </w:r>
      <w:r w:rsidRPr="00656D6A">
        <w:rPr>
          <w:rStyle w:val="Teksttreci"/>
          <w:rFonts w:ascii="Tahoma" w:hAnsi="Tahoma" w:cs="Tahoma"/>
          <w:color w:val="000000"/>
        </w:rPr>
        <w:t>: gwałtowne zaburzenia systemu równowagi we wnętrzu ziemi, któremu towarzyszą wstrząsy i drgania gruntu,</w:t>
      </w:r>
    </w:p>
    <w:p w14:paraId="51ABACFA" w14:textId="77777777"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zapadanie się ziemi: </w:t>
      </w:r>
      <w:r w:rsidRPr="00656D6A">
        <w:rPr>
          <w:rStyle w:val="Teksttreci"/>
          <w:rFonts w:ascii="Tahoma" w:hAnsi="Tahoma" w:cs="Tahoma"/>
          <w:color w:val="000000"/>
        </w:rPr>
        <w:t>obniżenie terenu z powodu zawalenia się podziemnych pustych przestrzeni powstałych w sposób naturalny a nie w wyniku jakiejkolwiek działalności człowieka (np. szkody górnicze lub budowlane),</w:t>
      </w:r>
    </w:p>
    <w:p w14:paraId="7DAE8142" w14:textId="3768F9F8" w:rsidR="00757A08" w:rsidRDefault="00943975" w:rsidP="00E8098B">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r w:rsidRPr="00656D6A">
        <w:rPr>
          <w:rStyle w:val="Teksttreci"/>
          <w:rFonts w:ascii="Tahoma" w:hAnsi="Tahoma" w:cs="Tahoma"/>
          <w:b/>
          <w:bCs/>
          <w:color w:val="000000"/>
        </w:rPr>
        <w:t xml:space="preserve">huk ponaddźwiękowy: </w:t>
      </w:r>
      <w:r w:rsidRPr="00656D6A">
        <w:rPr>
          <w:rStyle w:val="Teksttreci"/>
          <w:rFonts w:ascii="Tahoma" w:hAnsi="Tahoma" w:cs="Tahoma"/>
          <w:color w:val="000000"/>
        </w:rPr>
        <w:t>działanie fali uderzeniowej wytworzonej przez statek powietrzny podczas przekraczania bariery dźwięku, lub podczas poruszania się</w:t>
      </w:r>
      <w:r w:rsidR="008464EB" w:rsidRPr="00656D6A">
        <w:rPr>
          <w:rStyle w:val="Teksttreci"/>
          <w:rFonts w:ascii="Tahoma" w:hAnsi="Tahoma" w:cs="Tahoma"/>
          <w:color w:val="000000"/>
        </w:rPr>
        <w:t xml:space="preserve"> </w:t>
      </w:r>
      <w:r w:rsidRPr="00656D6A">
        <w:rPr>
          <w:rStyle w:val="Teksttreci"/>
          <w:rFonts w:ascii="Tahoma" w:hAnsi="Tahoma" w:cs="Tahoma"/>
          <w:color w:val="000000"/>
        </w:rPr>
        <w:t>z prędkością większą od prędkości dźwięku,</w:t>
      </w:r>
    </w:p>
    <w:p w14:paraId="6F7B9FF7" w14:textId="77777777" w:rsidR="0025353C" w:rsidRDefault="0025353C" w:rsidP="004C70DD">
      <w:pPr>
        <w:autoSpaceDE w:val="0"/>
        <w:autoSpaceDN w:val="0"/>
        <w:adjustRightInd w:val="0"/>
        <w:ind w:left="284" w:right="-568" w:firstLine="1"/>
        <w:jc w:val="both"/>
        <w:rPr>
          <w:rStyle w:val="Teksttreci"/>
          <w:rFonts w:ascii="Tahoma" w:hAnsi="Tahoma" w:cs="Tahoma"/>
          <w:b/>
          <w:bCs/>
          <w:color w:val="auto"/>
          <w:sz w:val="22"/>
          <w:szCs w:val="22"/>
        </w:rPr>
      </w:pPr>
    </w:p>
    <w:p w14:paraId="3E77D555" w14:textId="20A18518" w:rsidR="00757A08" w:rsidRPr="004C70DD" w:rsidRDefault="00943975" w:rsidP="004339BA">
      <w:pPr>
        <w:autoSpaceDE w:val="0"/>
        <w:autoSpaceDN w:val="0"/>
        <w:adjustRightInd w:val="0"/>
        <w:ind w:left="284" w:right="-1" w:firstLine="1"/>
        <w:jc w:val="both"/>
        <w:rPr>
          <w:rFonts w:ascii="Tahoma" w:eastAsiaTheme="minorHAnsi" w:hAnsi="Tahoma" w:cs="Tahoma"/>
          <w:iCs/>
          <w:color w:val="auto"/>
          <w:sz w:val="22"/>
          <w:szCs w:val="22"/>
          <w:lang w:eastAsia="en-US"/>
        </w:rPr>
      </w:pPr>
      <w:r w:rsidRPr="0025353C">
        <w:rPr>
          <w:rStyle w:val="Teksttreci"/>
          <w:rFonts w:ascii="Tahoma" w:hAnsi="Tahoma" w:cs="Tahoma"/>
          <w:b/>
          <w:bCs/>
          <w:color w:val="auto"/>
          <w:sz w:val="22"/>
          <w:szCs w:val="22"/>
        </w:rPr>
        <w:t>dym i sadza:</w:t>
      </w:r>
      <w:r w:rsidRPr="004C70DD">
        <w:rPr>
          <w:rStyle w:val="Teksttreci"/>
          <w:rFonts w:ascii="Tahoma" w:hAnsi="Tahoma" w:cs="Tahoma"/>
          <w:b/>
          <w:bCs/>
          <w:color w:val="auto"/>
        </w:rPr>
        <w:t xml:space="preserve"> </w:t>
      </w:r>
      <w:r w:rsidR="00757A08" w:rsidRPr="004C70DD">
        <w:rPr>
          <w:rFonts w:ascii="Tahoma" w:eastAsiaTheme="minorHAnsi" w:hAnsi="Tahoma" w:cs="Tahoma"/>
          <w:iCs/>
          <w:color w:val="auto"/>
          <w:sz w:val="22"/>
          <w:szCs w:val="22"/>
          <w:lang w:eastAsia="en-US"/>
        </w:rPr>
        <w:t>zawiesina cząsteczek w powietrzu, będąca skutkiem spalania, która nagle</w:t>
      </w:r>
      <w:r w:rsidR="004C70DD">
        <w:rPr>
          <w:rFonts w:ascii="Tahoma" w:eastAsiaTheme="minorHAnsi" w:hAnsi="Tahoma" w:cs="Tahoma"/>
          <w:iCs/>
          <w:color w:val="auto"/>
          <w:sz w:val="22"/>
          <w:szCs w:val="22"/>
          <w:lang w:eastAsia="en-US"/>
        </w:rPr>
        <w:t xml:space="preserve"> </w:t>
      </w:r>
      <w:r w:rsidR="00757A08" w:rsidRPr="004C70DD">
        <w:rPr>
          <w:rFonts w:ascii="Tahoma" w:eastAsiaTheme="minorHAnsi" w:hAnsi="Tahoma" w:cs="Tahoma"/>
          <w:iCs/>
          <w:color w:val="auto"/>
          <w:sz w:val="22"/>
          <w:szCs w:val="22"/>
          <w:lang w:eastAsia="en-US"/>
        </w:rPr>
        <w:t>wydobyła się ze znajdujących się w miejscu ubezpieczenia urząd</w:t>
      </w:r>
      <w:r w:rsidR="004C70DD">
        <w:rPr>
          <w:rFonts w:ascii="Tahoma" w:eastAsiaTheme="minorHAnsi" w:hAnsi="Tahoma" w:cs="Tahoma"/>
          <w:iCs/>
          <w:color w:val="auto"/>
          <w:sz w:val="22"/>
          <w:szCs w:val="22"/>
          <w:lang w:eastAsia="en-US"/>
        </w:rPr>
        <w:t xml:space="preserve">zeń, eksploatowanych zgodnie z </w:t>
      </w:r>
      <w:r w:rsidR="00757A08" w:rsidRPr="004C70DD">
        <w:rPr>
          <w:rFonts w:ascii="Tahoma" w:eastAsiaTheme="minorHAnsi" w:hAnsi="Tahoma" w:cs="Tahoma"/>
          <w:iCs/>
          <w:color w:val="auto"/>
          <w:sz w:val="22"/>
          <w:szCs w:val="22"/>
          <w:lang w:eastAsia="en-US"/>
        </w:rPr>
        <w:t>przeznaczeniem, przy sprawnym funkcjonowaniu urządzeń wentylacy</w:t>
      </w:r>
      <w:r w:rsidR="004C70DD">
        <w:rPr>
          <w:rFonts w:ascii="Tahoma" w:eastAsiaTheme="minorHAnsi" w:hAnsi="Tahoma" w:cs="Tahoma"/>
          <w:iCs/>
          <w:color w:val="auto"/>
          <w:sz w:val="22"/>
          <w:szCs w:val="22"/>
          <w:lang w:eastAsia="en-US"/>
        </w:rPr>
        <w:t xml:space="preserve">jnych i oddymiających lub jest </w:t>
      </w:r>
      <w:r w:rsidR="00757A08" w:rsidRPr="004C70DD">
        <w:rPr>
          <w:rFonts w:ascii="Tahoma" w:eastAsiaTheme="minorHAnsi" w:hAnsi="Tahoma" w:cs="Tahoma"/>
          <w:iCs/>
          <w:color w:val="auto"/>
          <w:sz w:val="22"/>
          <w:szCs w:val="22"/>
          <w:lang w:eastAsia="en-US"/>
        </w:rPr>
        <w:t>następstwem powstania pożaru w miejscu ubezpieczenia lub w jego otoczeniu,</w:t>
      </w:r>
    </w:p>
    <w:p w14:paraId="65AB6F04" w14:textId="1375EE5C" w:rsidR="00824EB0" w:rsidRPr="0025353C" w:rsidRDefault="00824EB0" w:rsidP="00987FBB">
      <w:pPr>
        <w:pStyle w:val="Teksttreci0"/>
        <w:shd w:val="clear" w:color="auto" w:fill="auto"/>
        <w:tabs>
          <w:tab w:val="left" w:pos="6400"/>
        </w:tabs>
        <w:spacing w:before="120" w:after="0" w:line="240" w:lineRule="auto"/>
        <w:ind w:left="284" w:firstLine="23"/>
        <w:rPr>
          <w:rStyle w:val="Nagwek10"/>
          <w:rFonts w:ascii="Tahoma" w:hAnsi="Tahoma" w:cs="Tahoma"/>
          <w:bCs w:val="0"/>
          <w:color w:val="000000"/>
        </w:rPr>
      </w:pPr>
      <w:bookmarkStart w:id="7" w:name="bookmark8"/>
      <w:r w:rsidRPr="0025353C">
        <w:rPr>
          <w:rStyle w:val="Nagwek10"/>
          <w:rFonts w:ascii="Tahoma" w:hAnsi="Tahoma" w:cs="Tahoma"/>
          <w:bCs w:val="0"/>
          <w:color w:val="000000"/>
        </w:rPr>
        <w:t>zalanie:</w:t>
      </w:r>
    </w:p>
    <w:p w14:paraId="5BA64A42" w14:textId="77777777" w:rsidR="00824EB0" w:rsidRPr="00824EB0" w:rsidRDefault="00824EB0" w:rsidP="00824EB0">
      <w:pPr>
        <w:pStyle w:val="Teksttreci0"/>
        <w:shd w:val="clear" w:color="auto" w:fill="auto"/>
        <w:tabs>
          <w:tab w:val="left" w:pos="6400"/>
        </w:tabs>
        <w:spacing w:after="0" w:line="240" w:lineRule="auto"/>
        <w:ind w:left="284" w:firstLine="23"/>
        <w:rPr>
          <w:rStyle w:val="Nagwek10"/>
          <w:rFonts w:ascii="Tahoma" w:hAnsi="Tahoma" w:cs="Tahoma"/>
          <w:b w:val="0"/>
          <w:color w:val="000000"/>
        </w:rPr>
      </w:pPr>
      <w:r w:rsidRPr="00824EB0">
        <w:rPr>
          <w:rStyle w:val="Nagwek10"/>
          <w:rFonts w:ascii="Tahoma" w:hAnsi="Tahoma" w:cs="Tahoma"/>
          <w:b w:val="0"/>
          <w:color w:val="000000"/>
        </w:rPr>
        <w:t xml:space="preserve">szkoda powstała wskutek co najmniej jednego ze zdarzeń: </w:t>
      </w:r>
    </w:p>
    <w:p w14:paraId="6F8CEBE7" w14:textId="7C973263"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niezamierzonego i niekontrolowanego wydostania się wody, pary wodnej lub płynów w wyniku awarii przewodów, zbiorników lub urządzeń wodociągowych, kanalizacyjnych, grzewczych lub technologicznych lub powstała wskutek ich zamarznięcia, </w:t>
      </w:r>
    </w:p>
    <w:p w14:paraId="57605A42" w14:textId="061637AF"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cofnięcia się wody lub ścieków z urządzeń sieci kanalizacyjnej, </w:t>
      </w:r>
    </w:p>
    <w:p w14:paraId="0C47CD3A" w14:textId="77777777"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nieumyślnego pozostawienia otwartych kranów lub innych zaworów w urządzeniach sieci określonych w literze a), </w:t>
      </w:r>
    </w:p>
    <w:p w14:paraId="09FE2B6B" w14:textId="77777777"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samoczynnego uruchomienia się instalacji tryskaczowych, zraszaczowych lub innej instalacji gaśniczej, z wyłączeniem przypadków będących następstwem pożaru, </w:t>
      </w:r>
    </w:p>
    <w:p w14:paraId="777462C9" w14:textId="1D62D6F8" w:rsidR="00824EB0" w:rsidRPr="00824EB0" w:rsidRDefault="00824EB0" w:rsidP="006B5AA7">
      <w:pPr>
        <w:pStyle w:val="Teksttreci0"/>
        <w:numPr>
          <w:ilvl w:val="0"/>
          <w:numId w:val="26"/>
        </w:numPr>
        <w:shd w:val="clear" w:color="auto" w:fill="auto"/>
        <w:tabs>
          <w:tab w:val="left" w:pos="709"/>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samoistnego rozszczelnienia się zbiorników, </w:t>
      </w:r>
    </w:p>
    <w:p w14:paraId="64FAB9CC" w14:textId="73DDA9E1"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topnienia śniegu lub lodu na skutek zmian temperatury, </w:t>
      </w:r>
    </w:p>
    <w:p w14:paraId="06DC15DC" w14:textId="19CB0903"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zalania w wyniku deszczu nawalnego, </w:t>
      </w:r>
    </w:p>
    <w:p w14:paraId="5E17E515" w14:textId="77777777" w:rsidR="00824EB0" w:rsidRPr="00824EB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 xml:space="preserve">nieumyślnego zalania wodą lub inną cieczą przez osoby trzecie, </w:t>
      </w:r>
    </w:p>
    <w:p w14:paraId="2C7FE19F" w14:textId="2D5F2843" w:rsidR="00D176D0" w:rsidRDefault="00824EB0" w:rsidP="00030E9C">
      <w:pPr>
        <w:pStyle w:val="Teksttreci0"/>
        <w:numPr>
          <w:ilvl w:val="0"/>
          <w:numId w:val="26"/>
        </w:numPr>
        <w:shd w:val="clear" w:color="auto" w:fill="auto"/>
        <w:tabs>
          <w:tab w:val="left" w:pos="6400"/>
        </w:tabs>
        <w:spacing w:after="0" w:line="240" w:lineRule="auto"/>
        <w:rPr>
          <w:rStyle w:val="Nagwek10"/>
          <w:rFonts w:ascii="Tahoma" w:hAnsi="Tahoma" w:cs="Tahoma"/>
          <w:b w:val="0"/>
          <w:color w:val="000000"/>
        </w:rPr>
      </w:pPr>
      <w:r w:rsidRPr="00824EB0">
        <w:rPr>
          <w:rStyle w:val="Nagwek10"/>
          <w:rFonts w:ascii="Tahoma" w:hAnsi="Tahoma" w:cs="Tahoma"/>
          <w:b w:val="0"/>
          <w:color w:val="000000"/>
        </w:rPr>
        <w:t>stłuczenia akwariów lub innych przedmiotów stanowiących wyposażenie użytkowe lub wystrój wnętrz i zawierających wodę lub inne ciecze,</w:t>
      </w:r>
    </w:p>
    <w:p w14:paraId="10D40E60" w14:textId="77777777" w:rsidR="00824EB0" w:rsidRPr="00656D6A" w:rsidRDefault="00824EB0" w:rsidP="00824EB0">
      <w:pPr>
        <w:pStyle w:val="Teksttreci0"/>
        <w:shd w:val="clear" w:color="auto" w:fill="auto"/>
        <w:tabs>
          <w:tab w:val="left" w:pos="567"/>
          <w:tab w:val="left" w:pos="6400"/>
        </w:tabs>
        <w:spacing w:after="0" w:line="240" w:lineRule="auto"/>
        <w:ind w:left="667"/>
        <w:rPr>
          <w:rFonts w:ascii="Tahoma" w:hAnsi="Tahoma" w:cs="Tahoma"/>
        </w:rPr>
      </w:pPr>
      <w:r w:rsidRPr="00656D6A">
        <w:rPr>
          <w:rStyle w:val="Teksttreci"/>
          <w:rFonts w:ascii="Tahoma" w:hAnsi="Tahoma" w:cs="Tahoma"/>
          <w:color w:val="000000"/>
        </w:rPr>
        <w:t>Ochrona ubezpieczeniowa obejmuje szkody, które powstały na skutek złego stanu technicznego dachu lub innych elementów budynku lub niezabezpieczonych otworów dachowych, okien i drzwi,</w:t>
      </w:r>
    </w:p>
    <w:p w14:paraId="36986E81" w14:textId="77777777" w:rsidR="00824EB0" w:rsidRPr="00824EB0" w:rsidRDefault="00824EB0" w:rsidP="00824EB0">
      <w:pPr>
        <w:pStyle w:val="Teksttreci0"/>
        <w:shd w:val="clear" w:color="auto" w:fill="auto"/>
        <w:tabs>
          <w:tab w:val="left" w:pos="6400"/>
        </w:tabs>
        <w:spacing w:after="0" w:line="240" w:lineRule="auto"/>
        <w:ind w:left="667"/>
        <w:rPr>
          <w:rStyle w:val="Nagwek10"/>
          <w:rFonts w:ascii="Tahoma" w:hAnsi="Tahoma" w:cs="Tahoma"/>
          <w:b w:val="0"/>
          <w:color w:val="000000"/>
        </w:rPr>
      </w:pPr>
    </w:p>
    <w:p w14:paraId="6F656881" w14:textId="4C14488A" w:rsidR="00D176D0" w:rsidRDefault="00D176D0" w:rsidP="00987FBB">
      <w:pPr>
        <w:pStyle w:val="Teksttreci0"/>
        <w:shd w:val="clear" w:color="auto" w:fill="auto"/>
        <w:tabs>
          <w:tab w:val="left" w:pos="6400"/>
        </w:tabs>
        <w:spacing w:before="120" w:after="0" w:line="240" w:lineRule="auto"/>
        <w:ind w:left="284" w:firstLine="23"/>
        <w:rPr>
          <w:rStyle w:val="Nagwek10"/>
          <w:rFonts w:ascii="Tahoma" w:hAnsi="Tahoma" w:cs="Tahoma"/>
          <w:bCs w:val="0"/>
          <w:color w:val="000000"/>
        </w:rPr>
      </w:pPr>
      <w:r w:rsidRPr="00D176D0">
        <w:rPr>
          <w:rStyle w:val="Nagwek10"/>
          <w:rFonts w:ascii="Tahoma" w:hAnsi="Tahoma" w:cs="Tahoma"/>
          <w:bCs w:val="0"/>
          <w:color w:val="000000"/>
        </w:rPr>
        <w:t>szkody wodociągowe</w:t>
      </w:r>
      <w:r>
        <w:rPr>
          <w:rStyle w:val="Nagwek10"/>
          <w:rFonts w:ascii="Tahoma" w:hAnsi="Tahoma" w:cs="Tahoma"/>
          <w:bCs w:val="0"/>
          <w:color w:val="000000"/>
        </w:rPr>
        <w:t>:</w:t>
      </w:r>
    </w:p>
    <w:p w14:paraId="1D343AF6" w14:textId="77777777" w:rsidR="00D176D0" w:rsidRDefault="00D176D0" w:rsidP="00D176D0">
      <w:pPr>
        <w:pStyle w:val="Teksttreci0"/>
        <w:shd w:val="clear" w:color="auto" w:fill="auto"/>
        <w:tabs>
          <w:tab w:val="left" w:pos="6400"/>
        </w:tabs>
        <w:spacing w:after="0" w:line="240" w:lineRule="auto"/>
        <w:ind w:left="284" w:firstLine="23"/>
        <w:rPr>
          <w:rStyle w:val="Nagwek10"/>
          <w:rFonts w:ascii="Tahoma" w:hAnsi="Tahoma" w:cs="Tahoma"/>
          <w:b w:val="0"/>
          <w:color w:val="000000"/>
        </w:rPr>
      </w:pPr>
      <w:r w:rsidRPr="00D176D0">
        <w:rPr>
          <w:rStyle w:val="Nagwek10"/>
          <w:rFonts w:ascii="Tahoma" w:hAnsi="Tahoma" w:cs="Tahoma"/>
          <w:b w:val="0"/>
          <w:color w:val="000000"/>
        </w:rPr>
        <w:t xml:space="preserve">uważa się szkody powstałe w wyniku zalania bezpośrednio wskutek: </w:t>
      </w:r>
    </w:p>
    <w:p w14:paraId="1E08401D" w14:textId="7D626673" w:rsidR="00D176D0" w:rsidRPr="00D176D0" w:rsidRDefault="006B5AA7" w:rsidP="006B5AA7">
      <w:pPr>
        <w:pStyle w:val="Teksttreci0"/>
        <w:shd w:val="clear" w:color="auto" w:fill="auto"/>
        <w:tabs>
          <w:tab w:val="left" w:pos="1134"/>
          <w:tab w:val="left" w:pos="6400"/>
        </w:tabs>
        <w:spacing w:after="0" w:line="240" w:lineRule="auto"/>
        <w:ind w:left="708" w:hanging="424"/>
        <w:rPr>
          <w:rStyle w:val="Nagwek10"/>
          <w:rFonts w:ascii="Tahoma" w:hAnsi="Tahoma" w:cs="Tahoma"/>
          <w:b w:val="0"/>
          <w:color w:val="000000"/>
        </w:rPr>
      </w:pPr>
      <w:r>
        <w:rPr>
          <w:rStyle w:val="Nagwek10"/>
          <w:rFonts w:ascii="Tahoma" w:hAnsi="Tahoma" w:cs="Tahoma"/>
          <w:b w:val="0"/>
          <w:color w:val="000000"/>
        </w:rPr>
        <w:t xml:space="preserve">a) </w:t>
      </w:r>
      <w:r>
        <w:rPr>
          <w:rStyle w:val="Nagwek10"/>
          <w:rFonts w:ascii="Tahoma" w:hAnsi="Tahoma" w:cs="Tahoma"/>
          <w:b w:val="0"/>
          <w:color w:val="000000"/>
        </w:rPr>
        <w:tab/>
      </w:r>
      <w:r w:rsidR="00D176D0" w:rsidRPr="00D176D0">
        <w:rPr>
          <w:rStyle w:val="Nagwek10"/>
          <w:rFonts w:ascii="Tahoma" w:hAnsi="Tahoma" w:cs="Tahoma"/>
          <w:b w:val="0"/>
          <w:color w:val="000000"/>
        </w:rPr>
        <w:t>wydostania się wody, pary wodnej lub cieczy wsk</w:t>
      </w:r>
      <w:r>
        <w:rPr>
          <w:rStyle w:val="Nagwek10"/>
          <w:rFonts w:ascii="Tahoma" w:hAnsi="Tahoma" w:cs="Tahoma"/>
          <w:b w:val="0"/>
          <w:color w:val="000000"/>
        </w:rPr>
        <w:t xml:space="preserve">utek uszkodzenia urządzeń sieci </w:t>
      </w:r>
      <w:r w:rsidR="00D176D0" w:rsidRPr="00D176D0">
        <w:rPr>
          <w:rStyle w:val="Nagwek10"/>
          <w:rFonts w:ascii="Tahoma" w:hAnsi="Tahoma" w:cs="Tahoma"/>
          <w:b w:val="0"/>
          <w:color w:val="000000"/>
        </w:rPr>
        <w:t xml:space="preserve">wodociągowej, kanalizacyjnej, ogrzewczej lub technologicznej, </w:t>
      </w:r>
    </w:p>
    <w:p w14:paraId="6433DB96" w14:textId="6DF4E8CC" w:rsidR="00D176D0" w:rsidRPr="00D176D0" w:rsidRDefault="00D176D0" w:rsidP="00D176D0">
      <w:pPr>
        <w:pStyle w:val="Teksttreci0"/>
        <w:shd w:val="clear" w:color="auto" w:fill="auto"/>
        <w:tabs>
          <w:tab w:val="left" w:pos="6400"/>
        </w:tabs>
        <w:spacing w:after="0" w:line="240" w:lineRule="auto"/>
        <w:ind w:left="284" w:firstLine="23"/>
        <w:rPr>
          <w:rStyle w:val="Nagwek10"/>
          <w:rFonts w:ascii="Tahoma" w:hAnsi="Tahoma" w:cs="Tahoma"/>
          <w:b w:val="0"/>
          <w:color w:val="000000"/>
        </w:rPr>
      </w:pPr>
      <w:r w:rsidRPr="00D176D0">
        <w:rPr>
          <w:rStyle w:val="Nagwek10"/>
          <w:rFonts w:ascii="Tahoma" w:hAnsi="Tahoma" w:cs="Tahoma"/>
          <w:b w:val="0"/>
          <w:color w:val="000000"/>
        </w:rPr>
        <w:t xml:space="preserve">b)  </w:t>
      </w:r>
      <w:r w:rsidR="006B5AA7">
        <w:rPr>
          <w:rStyle w:val="Nagwek10"/>
          <w:rFonts w:ascii="Tahoma" w:hAnsi="Tahoma" w:cs="Tahoma"/>
          <w:b w:val="0"/>
          <w:color w:val="000000"/>
        </w:rPr>
        <w:t xml:space="preserve"> </w:t>
      </w:r>
      <w:r w:rsidRPr="00D176D0">
        <w:rPr>
          <w:rStyle w:val="Nagwek10"/>
          <w:rFonts w:ascii="Tahoma" w:hAnsi="Tahoma" w:cs="Tahoma"/>
          <w:b w:val="0"/>
          <w:color w:val="000000"/>
        </w:rPr>
        <w:t xml:space="preserve">cofnięcia się wody lub ścieków z urządzeń publicznej sieci kanalizacyjnej, </w:t>
      </w:r>
    </w:p>
    <w:p w14:paraId="13C697C6" w14:textId="22048501" w:rsidR="00D176D0" w:rsidRPr="00D176D0" w:rsidRDefault="00D176D0" w:rsidP="006B5AA7">
      <w:pPr>
        <w:pStyle w:val="Teksttreci0"/>
        <w:shd w:val="clear" w:color="auto" w:fill="auto"/>
        <w:tabs>
          <w:tab w:val="left" w:pos="6400"/>
        </w:tabs>
        <w:spacing w:after="0" w:line="240" w:lineRule="auto"/>
        <w:ind w:left="708" w:hanging="424"/>
        <w:rPr>
          <w:rStyle w:val="Nagwek10"/>
          <w:rFonts w:ascii="Tahoma" w:hAnsi="Tahoma" w:cs="Tahoma"/>
          <w:b w:val="0"/>
          <w:color w:val="000000"/>
        </w:rPr>
      </w:pPr>
      <w:r w:rsidRPr="00D176D0">
        <w:rPr>
          <w:rStyle w:val="Nagwek10"/>
          <w:rFonts w:ascii="Tahoma" w:hAnsi="Tahoma" w:cs="Tahoma"/>
          <w:b w:val="0"/>
          <w:color w:val="000000"/>
        </w:rPr>
        <w:t xml:space="preserve">c)  pozostawienia otwartych kranów lub innych zaworów w urządzeniach sieci określonych w ppkt a), </w:t>
      </w:r>
    </w:p>
    <w:p w14:paraId="1144E5AE" w14:textId="4D54DBAB" w:rsidR="00D176D0" w:rsidRDefault="00D176D0" w:rsidP="006B5AA7">
      <w:pPr>
        <w:pStyle w:val="Teksttreci0"/>
        <w:shd w:val="clear" w:color="auto" w:fill="auto"/>
        <w:tabs>
          <w:tab w:val="left" w:pos="709"/>
        </w:tabs>
        <w:spacing w:after="0" w:line="240" w:lineRule="auto"/>
        <w:ind w:left="708" w:hanging="401"/>
        <w:rPr>
          <w:rStyle w:val="Nagwek10"/>
          <w:rFonts w:ascii="Tahoma" w:hAnsi="Tahoma" w:cs="Tahoma"/>
          <w:b w:val="0"/>
          <w:color w:val="000000"/>
        </w:rPr>
      </w:pPr>
      <w:r w:rsidRPr="00D176D0">
        <w:rPr>
          <w:rStyle w:val="Nagwek10"/>
          <w:rFonts w:ascii="Tahoma" w:hAnsi="Tahoma" w:cs="Tahoma"/>
          <w:b w:val="0"/>
          <w:color w:val="000000"/>
        </w:rPr>
        <w:t xml:space="preserve">d)  </w:t>
      </w:r>
      <w:r w:rsidR="006B5AA7">
        <w:rPr>
          <w:rStyle w:val="Nagwek10"/>
          <w:rFonts w:ascii="Tahoma" w:hAnsi="Tahoma" w:cs="Tahoma"/>
          <w:b w:val="0"/>
          <w:color w:val="000000"/>
        </w:rPr>
        <w:tab/>
      </w:r>
      <w:r w:rsidRPr="00D176D0">
        <w:rPr>
          <w:rStyle w:val="Nagwek10"/>
          <w:rFonts w:ascii="Tahoma" w:hAnsi="Tahoma" w:cs="Tahoma"/>
          <w:b w:val="0"/>
          <w:color w:val="000000"/>
        </w:rPr>
        <w:t>samoczynnego uruchomienia się instalacji tryskaczowych lub zraszaczowych z wyłączeniem przypadków będących następstwem pożaru, prób, naprawy, przebudowy, modernizacji instalacji lub budynku, o ile zdarzenia wymienione w ppkt a), b) i d) nie wystąpiły w następstwie: huraganu, powodzi, spływu wód po zboczach, gradu, deszczu nawalnego, śniegu, osunięcia się ziemi, zapadania się ziemi, lawiny, trzęsienia ziemi, dymu, huku ponaddźwiękowego, uderzenia pojazdu,</w:t>
      </w:r>
    </w:p>
    <w:p w14:paraId="55941854" w14:textId="1C7B65EA" w:rsidR="0025353C" w:rsidRDefault="0025353C" w:rsidP="005A6CC7">
      <w:pPr>
        <w:pStyle w:val="Teksttreci0"/>
        <w:shd w:val="clear" w:color="auto" w:fill="auto"/>
        <w:tabs>
          <w:tab w:val="left" w:pos="6400"/>
        </w:tabs>
        <w:spacing w:after="0" w:line="240" w:lineRule="auto"/>
        <w:ind w:left="284" w:firstLine="23"/>
        <w:rPr>
          <w:rStyle w:val="Nagwek10"/>
          <w:rFonts w:ascii="Tahoma" w:hAnsi="Tahoma" w:cs="Tahoma"/>
          <w:b w:val="0"/>
          <w:color w:val="000000"/>
        </w:rPr>
      </w:pPr>
    </w:p>
    <w:p w14:paraId="45017DA7" w14:textId="77777777" w:rsidR="001F41D2" w:rsidRPr="005A6CC7" w:rsidRDefault="001F41D2" w:rsidP="005A6CC7">
      <w:pPr>
        <w:pStyle w:val="Teksttreci0"/>
        <w:shd w:val="clear" w:color="auto" w:fill="auto"/>
        <w:tabs>
          <w:tab w:val="left" w:pos="6400"/>
        </w:tabs>
        <w:spacing w:after="0" w:line="240" w:lineRule="auto"/>
        <w:ind w:left="284" w:firstLine="23"/>
        <w:rPr>
          <w:rStyle w:val="Nagwek10"/>
          <w:rFonts w:ascii="Tahoma" w:hAnsi="Tahoma" w:cs="Tahoma"/>
          <w:b w:val="0"/>
          <w:color w:val="000000"/>
        </w:rPr>
      </w:pPr>
    </w:p>
    <w:bookmarkEnd w:id="7"/>
    <w:p w14:paraId="58515A36" w14:textId="4B7C09A2" w:rsidR="00943975" w:rsidRPr="00656D6A" w:rsidRDefault="00943975" w:rsidP="005A6CC7">
      <w:pPr>
        <w:pStyle w:val="Teksttreci0"/>
        <w:shd w:val="clear" w:color="auto" w:fill="auto"/>
        <w:tabs>
          <w:tab w:val="left" w:pos="6400"/>
        </w:tabs>
        <w:spacing w:before="120" w:after="0" w:line="240" w:lineRule="auto"/>
        <w:ind w:left="284"/>
        <w:rPr>
          <w:rFonts w:ascii="Tahoma" w:hAnsi="Tahoma" w:cs="Tahoma"/>
        </w:rPr>
      </w:pPr>
      <w:r w:rsidRPr="00656D6A">
        <w:rPr>
          <w:rStyle w:val="Teksttreci"/>
          <w:rFonts w:ascii="Tahoma" w:hAnsi="Tahoma" w:cs="Tahoma"/>
          <w:b/>
          <w:bCs/>
          <w:color w:val="000000"/>
        </w:rPr>
        <w:lastRenderedPageBreak/>
        <w:t>uderzenie pioruna (działanie pośrednie i bezpośrednie w tym przepięcia</w:t>
      </w:r>
      <w:r w:rsidR="008464EB" w:rsidRPr="00656D6A">
        <w:rPr>
          <w:rStyle w:val="Teksttreci"/>
          <w:rFonts w:ascii="Tahoma" w:hAnsi="Tahoma" w:cs="Tahoma"/>
          <w:b/>
          <w:bCs/>
          <w:color w:val="000000"/>
        </w:rPr>
        <w:t xml:space="preserve"> </w:t>
      </w:r>
      <w:r w:rsidR="006B5AA7">
        <w:rPr>
          <w:rStyle w:val="Teksttreci"/>
          <w:rFonts w:ascii="Tahoma" w:hAnsi="Tahoma" w:cs="Tahoma"/>
          <w:b/>
          <w:bCs/>
          <w:color w:val="000000"/>
        </w:rPr>
        <w:t xml:space="preserve">                         </w:t>
      </w:r>
      <w:r w:rsidRPr="00656D6A">
        <w:rPr>
          <w:rStyle w:val="Teksttreci"/>
          <w:rFonts w:ascii="Tahoma" w:hAnsi="Tahoma" w:cs="Tahoma"/>
          <w:b/>
          <w:bCs/>
          <w:color w:val="000000"/>
        </w:rPr>
        <w:t xml:space="preserve">i przetężenia): </w:t>
      </w:r>
      <w:r w:rsidRPr="00656D6A">
        <w:rPr>
          <w:rStyle w:val="Teksttreci"/>
          <w:rFonts w:ascii="Tahoma" w:hAnsi="Tahoma" w:cs="Tahoma"/>
          <w:color w:val="000000"/>
        </w:rPr>
        <w:t>wyładowanie atmosferyczne, w szczególności spowodowane indukcją prądu elektrycznego oraz na skutek przepięcia lub wzbudzania się niszczących sił elektromagnetycznych, a także w wyniku uderzenia pioruna w urządzeniach</w:t>
      </w:r>
      <w:r w:rsidR="00A72612" w:rsidRPr="00656D6A">
        <w:rPr>
          <w:rStyle w:val="Teksttreci"/>
          <w:rFonts w:ascii="Tahoma" w:hAnsi="Tahoma" w:cs="Tahoma"/>
          <w:color w:val="000000"/>
        </w:rPr>
        <w:t xml:space="preserve"> </w:t>
      </w:r>
      <w:r w:rsidRPr="00656D6A">
        <w:rPr>
          <w:rStyle w:val="Teksttreci"/>
          <w:rFonts w:ascii="Tahoma" w:hAnsi="Tahoma" w:cs="Tahoma"/>
          <w:color w:val="000000"/>
        </w:rPr>
        <w:t>i instalacjach elektrycznych lub sieciach energetycznych (elektroenergetycznych) lub elektronicznych,</w:t>
      </w:r>
    </w:p>
    <w:p w14:paraId="43FEB3F1" w14:textId="77777777"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upadek drzew lub budowli na ubezpieczone mienie: </w:t>
      </w:r>
      <w:r w:rsidRPr="00656D6A">
        <w:rPr>
          <w:rStyle w:val="Teksttreci"/>
          <w:rFonts w:ascii="Tahoma" w:hAnsi="Tahoma" w:cs="Tahoma"/>
          <w:color w:val="000000"/>
        </w:rPr>
        <w:t>przewrócenie się rosnących drzew, budowli i ich fragmentów na ubezpieczone mienie,</w:t>
      </w:r>
    </w:p>
    <w:p w14:paraId="1D49F4BA" w14:textId="77777777" w:rsidR="00943975" w:rsidRPr="00656D6A" w:rsidRDefault="00943975" w:rsidP="00987FBB">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zatopienie pojazdu: </w:t>
      </w:r>
      <w:r w:rsidRPr="00656D6A">
        <w:rPr>
          <w:rStyle w:val="Teksttreci"/>
          <w:rFonts w:ascii="Tahoma" w:hAnsi="Tahoma" w:cs="Tahoma"/>
          <w:color w:val="000000"/>
        </w:rPr>
        <w:t>wpadnięcie pojazdu do zbiornika wodnego oraz dostanie się wody lub ścieków do pojazdu wskutek deszczu, powodzi lub cofnięcia ścieków,</w:t>
      </w:r>
    </w:p>
    <w:p w14:paraId="24DDC17F" w14:textId="708A75DF" w:rsidR="00943975" w:rsidRDefault="0094397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r w:rsidRPr="004C70DD">
        <w:rPr>
          <w:rStyle w:val="Teksttreci"/>
          <w:rFonts w:ascii="Tahoma" w:hAnsi="Tahoma" w:cs="Tahoma"/>
          <w:b/>
          <w:bCs/>
        </w:rPr>
        <w:t xml:space="preserve">wandalizm/dewastacja: </w:t>
      </w:r>
      <w:r w:rsidRPr="00656D6A">
        <w:rPr>
          <w:rStyle w:val="Teksttreci"/>
          <w:rFonts w:ascii="Tahoma" w:hAnsi="Tahoma" w:cs="Tahoma"/>
          <w:color w:val="000000"/>
        </w:rPr>
        <w:t xml:space="preserve">zniszczenie lub uszkodzenie ubezpieczonego mienia (w tym również przedmiotów szklanych oraz elementów mienia znajdujących się z racji swego </w:t>
      </w:r>
      <w:r w:rsidRPr="0025353C">
        <w:rPr>
          <w:rStyle w:val="Teksttreci"/>
          <w:rFonts w:ascii="Tahoma" w:hAnsi="Tahoma" w:cs="Tahoma"/>
          <w:color w:val="000000"/>
        </w:rPr>
        <w:t>charakteru</w:t>
      </w:r>
      <w:r w:rsidRPr="00656D6A">
        <w:rPr>
          <w:rStyle w:val="Teksttreci"/>
          <w:rFonts w:ascii="Tahoma" w:hAnsi="Tahoma" w:cs="Tahoma"/>
          <w:color w:val="000000"/>
        </w:rPr>
        <w:t xml:space="preserve"> na zewnątrz budynku) przez osoby trzecie</w:t>
      </w:r>
      <w:r w:rsidR="00F97CF3" w:rsidRPr="00656D6A">
        <w:rPr>
          <w:rStyle w:val="Teksttreci"/>
          <w:rFonts w:ascii="Tahoma" w:hAnsi="Tahoma" w:cs="Tahoma"/>
          <w:color w:val="000000"/>
        </w:rPr>
        <w:t>,</w:t>
      </w:r>
      <w:r w:rsidRPr="00656D6A">
        <w:rPr>
          <w:rStyle w:val="Teksttreci"/>
          <w:rFonts w:ascii="Tahoma" w:hAnsi="Tahoma" w:cs="Tahoma"/>
          <w:color w:val="000000"/>
        </w:rPr>
        <w:t xml:space="preserve"> działające z zamiarem jego zniszczenia lub uszkodzenia, w tym również graffiti, także bez kradzieży z włamaniem lub rabunku.</w:t>
      </w:r>
      <w:r w:rsidR="004B10B0" w:rsidRPr="00656D6A">
        <w:rPr>
          <w:rStyle w:val="Teksttreci"/>
          <w:rFonts w:ascii="Tahoma" w:hAnsi="Tahoma" w:cs="Tahoma"/>
          <w:color w:val="000000"/>
        </w:rPr>
        <w:t xml:space="preserve"> </w:t>
      </w:r>
      <w:r w:rsidRPr="00656D6A">
        <w:rPr>
          <w:rStyle w:val="Teksttreci"/>
          <w:rFonts w:ascii="Tahoma" w:hAnsi="Tahoma" w:cs="Tahoma"/>
          <w:color w:val="000000"/>
        </w:rPr>
        <w:t xml:space="preserve">Ryzyko dewastacji dotyczy m.in. następujących składników mienia: elementów budynków i budowli, (w tym m.in. ogrodzeń, dróg, parkingów, placów, chodników wewnętrznych, obiektów małej architektury), urządzeń i wyposażenia zewnętrznego (m.in. siłowników bram, sygnalizatorów, wentylatorów, hydrantów, zewnętrznych instalacji przemysłowych, pomiarowych </w:t>
      </w:r>
      <w:r w:rsidR="006B5AA7">
        <w:rPr>
          <w:rStyle w:val="Teksttreci"/>
          <w:rFonts w:ascii="Tahoma" w:hAnsi="Tahoma" w:cs="Tahoma"/>
          <w:color w:val="000000"/>
        </w:rPr>
        <w:t xml:space="preserve">                          </w:t>
      </w:r>
      <w:r w:rsidRPr="00656D6A">
        <w:rPr>
          <w:rStyle w:val="Teksttreci"/>
          <w:rFonts w:ascii="Tahoma" w:hAnsi="Tahoma" w:cs="Tahoma"/>
          <w:color w:val="000000"/>
        </w:rPr>
        <w:t xml:space="preserve">i technologicznych należących do ubezpieczającego, pojemników na </w:t>
      </w:r>
      <w:r w:rsidRPr="0025353C">
        <w:rPr>
          <w:rStyle w:val="Teksttreci"/>
          <w:rFonts w:ascii="Tahoma" w:hAnsi="Tahoma" w:cs="Tahoma"/>
          <w:color w:val="000000"/>
        </w:rPr>
        <w:t>odpady</w:t>
      </w:r>
      <w:r w:rsidRPr="00656D6A">
        <w:rPr>
          <w:rStyle w:val="Teksttreci"/>
          <w:rFonts w:ascii="Tahoma" w:hAnsi="Tahoma" w:cs="Tahoma"/>
          <w:color w:val="000000"/>
        </w:rPr>
        <w:t>), lamp, słupów oświetleniowych, tablic informacyjnych,</w:t>
      </w:r>
    </w:p>
    <w:p w14:paraId="4519C5C4" w14:textId="412FB777" w:rsidR="00965BFA" w:rsidRPr="00656D6A" w:rsidRDefault="00965BFA" w:rsidP="004B10B0">
      <w:pPr>
        <w:pStyle w:val="Teksttreci0"/>
        <w:shd w:val="clear" w:color="auto" w:fill="auto"/>
        <w:tabs>
          <w:tab w:val="left" w:pos="6400"/>
        </w:tabs>
        <w:spacing w:before="120" w:after="0" w:line="240" w:lineRule="auto"/>
        <w:ind w:left="284" w:firstLine="23"/>
        <w:rPr>
          <w:rFonts w:ascii="Tahoma" w:hAnsi="Tahoma" w:cs="Tahoma"/>
        </w:rPr>
      </w:pPr>
      <w:r w:rsidRPr="00965BFA">
        <w:rPr>
          <w:rFonts w:ascii="Tahoma" w:hAnsi="Tahoma" w:cs="Tahoma"/>
          <w:b/>
          <w:bCs/>
        </w:rPr>
        <w:t>graffiti</w:t>
      </w:r>
      <w:r>
        <w:rPr>
          <w:rFonts w:ascii="Tahoma" w:hAnsi="Tahoma" w:cs="Tahoma"/>
        </w:rPr>
        <w:t>:</w:t>
      </w:r>
      <w:r w:rsidRPr="00965BFA">
        <w:rPr>
          <w:rFonts w:ascii="Tahoma" w:hAnsi="Tahoma" w:cs="Tahoma"/>
        </w:rPr>
        <w:t xml:space="preserve"> napisy lub rysunki wykonane na mieniu objętym ochroną ubezpieczeniową bez zgody lub wiedzy </w:t>
      </w:r>
      <w:r>
        <w:rPr>
          <w:rFonts w:ascii="Tahoma" w:hAnsi="Tahoma" w:cs="Tahoma"/>
        </w:rPr>
        <w:t>u</w:t>
      </w:r>
      <w:r w:rsidRPr="00965BFA">
        <w:rPr>
          <w:rFonts w:ascii="Tahoma" w:hAnsi="Tahoma" w:cs="Tahoma"/>
        </w:rPr>
        <w:t>bezpieczającego/</w:t>
      </w:r>
      <w:r>
        <w:rPr>
          <w:rFonts w:ascii="Tahoma" w:hAnsi="Tahoma" w:cs="Tahoma"/>
        </w:rPr>
        <w:t>u</w:t>
      </w:r>
      <w:r w:rsidRPr="00965BFA">
        <w:rPr>
          <w:rFonts w:ascii="Tahoma" w:hAnsi="Tahoma" w:cs="Tahoma"/>
        </w:rPr>
        <w:t>bezpieczonego,</w:t>
      </w:r>
    </w:p>
    <w:p w14:paraId="6A54E965" w14:textId="77777777" w:rsidR="00943975" w:rsidRPr="00656D6A" w:rsidRDefault="00943975" w:rsidP="004B10B0">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color w:val="000000"/>
        </w:rPr>
        <w:t>skażenie</w:t>
      </w:r>
      <w:r w:rsidRPr="00656D6A">
        <w:rPr>
          <w:rStyle w:val="Teksttreci"/>
          <w:rFonts w:ascii="Tahoma" w:hAnsi="Tahoma" w:cs="Tahoma"/>
          <w:b/>
          <w:bCs/>
          <w:color w:val="000000"/>
        </w:rPr>
        <w:t xml:space="preserve">: </w:t>
      </w:r>
      <w:r w:rsidRPr="00656D6A">
        <w:rPr>
          <w:rStyle w:val="Teksttreci"/>
          <w:rFonts w:ascii="Tahoma" w:hAnsi="Tahoma" w:cs="Tahoma"/>
          <w:color w:val="000000"/>
        </w:rPr>
        <w:t>oddziaływanie materiałami, które ze względu na swoje pochodzenie, skład chemiczny, biologiczny i inne właściwości oraz okoliczności stanowią zagrożenie dla życia lub zdrowia ludzi, zwierząt albo dla środowiska,</w:t>
      </w:r>
    </w:p>
    <w:p w14:paraId="221E30A7" w14:textId="3F0A6A61" w:rsidR="00943975" w:rsidRPr="00656D6A" w:rsidRDefault="00943975" w:rsidP="004B10B0">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color w:val="000000"/>
        </w:rPr>
        <w:t>uderzenie</w:t>
      </w:r>
      <w:r w:rsidRPr="00656D6A">
        <w:rPr>
          <w:rStyle w:val="Teksttreci"/>
          <w:rFonts w:ascii="Tahoma" w:hAnsi="Tahoma" w:cs="Tahoma"/>
          <w:b/>
          <w:bCs/>
          <w:color w:val="000000"/>
        </w:rPr>
        <w:t xml:space="preserve"> pojazdu: </w:t>
      </w:r>
      <w:r w:rsidRPr="00656D6A">
        <w:rPr>
          <w:rStyle w:val="Teksttreci"/>
          <w:rFonts w:ascii="Tahoma" w:hAnsi="Tahoma" w:cs="Tahoma"/>
          <w:color w:val="000000"/>
        </w:rPr>
        <w:t xml:space="preserve">każde uszkodzenie lub zniszczenie ubezpieczonego mienia powstałe </w:t>
      </w:r>
      <w:r w:rsidR="006B5AA7">
        <w:rPr>
          <w:rStyle w:val="Teksttreci"/>
          <w:rFonts w:ascii="Tahoma" w:hAnsi="Tahoma" w:cs="Tahoma"/>
          <w:color w:val="000000"/>
        </w:rPr>
        <w:t xml:space="preserve">      </w:t>
      </w:r>
      <w:r w:rsidRPr="00656D6A">
        <w:rPr>
          <w:rStyle w:val="Teksttreci"/>
          <w:rFonts w:ascii="Tahoma" w:hAnsi="Tahoma" w:cs="Tahoma"/>
          <w:color w:val="000000"/>
        </w:rPr>
        <w:t>w wyniku uderzenia pojazdu, także pojazdu będącego w posiadaniu Zamawiającego na podstawie tytułu własności lub innego tytułu prawnego bądź kierowanego przez Zamawiającego lub osobę, za którą ponosi on odpowiedzialność,</w:t>
      </w:r>
      <w:r w:rsidR="00A72612" w:rsidRPr="00656D6A">
        <w:rPr>
          <w:rStyle w:val="Teksttreci"/>
          <w:rFonts w:ascii="Tahoma" w:hAnsi="Tahoma" w:cs="Tahoma"/>
          <w:color w:val="000000"/>
        </w:rPr>
        <w:t xml:space="preserve"> </w:t>
      </w:r>
      <w:r w:rsidRPr="00656D6A">
        <w:rPr>
          <w:rStyle w:val="Teksttreci"/>
          <w:rFonts w:ascii="Tahoma" w:hAnsi="Tahoma" w:cs="Tahoma"/>
          <w:color w:val="000000"/>
        </w:rPr>
        <w:t>z</w:t>
      </w:r>
      <w:r w:rsidR="007340F1" w:rsidRPr="00656D6A">
        <w:rPr>
          <w:rStyle w:val="Teksttreci"/>
          <w:rFonts w:ascii="Tahoma" w:hAnsi="Tahoma" w:cs="Tahoma"/>
          <w:color w:val="000000"/>
        </w:rPr>
        <w:t xml:space="preserve"> </w:t>
      </w:r>
      <w:r w:rsidRPr="00656D6A">
        <w:rPr>
          <w:rStyle w:val="Teksttreci"/>
          <w:rFonts w:ascii="Tahoma" w:hAnsi="Tahoma" w:cs="Tahoma"/>
          <w:color w:val="000000"/>
        </w:rPr>
        <w:t xml:space="preserve">wyjątkiem szkód </w:t>
      </w:r>
      <w:r w:rsidR="006B5AA7">
        <w:rPr>
          <w:rStyle w:val="Teksttreci"/>
          <w:rFonts w:ascii="Tahoma" w:hAnsi="Tahoma" w:cs="Tahoma"/>
          <w:color w:val="000000"/>
        </w:rPr>
        <w:t xml:space="preserve">                    </w:t>
      </w:r>
      <w:r w:rsidRPr="00656D6A">
        <w:rPr>
          <w:rStyle w:val="Teksttreci"/>
          <w:rFonts w:ascii="Tahoma" w:hAnsi="Tahoma" w:cs="Tahoma"/>
          <w:color w:val="000000"/>
        </w:rPr>
        <w:t>w pojazdach,</w:t>
      </w:r>
    </w:p>
    <w:p w14:paraId="7B3D4C15" w14:textId="060B19F2" w:rsidR="00943975" w:rsidRPr="00656D6A" w:rsidRDefault="00943975" w:rsidP="004B10B0">
      <w:pPr>
        <w:pStyle w:val="Teksttreci0"/>
        <w:shd w:val="clear" w:color="auto" w:fill="auto"/>
        <w:tabs>
          <w:tab w:val="left" w:pos="6400"/>
        </w:tabs>
        <w:spacing w:before="120" w:after="0" w:line="240" w:lineRule="auto"/>
        <w:ind w:left="284" w:firstLine="23"/>
        <w:rPr>
          <w:rStyle w:val="Teksttreci"/>
          <w:rFonts w:ascii="Tahoma" w:hAnsi="Tahoma" w:cs="Tahoma"/>
        </w:rPr>
      </w:pPr>
      <w:r w:rsidRPr="00656D6A">
        <w:rPr>
          <w:rStyle w:val="Teksttreci"/>
          <w:rFonts w:ascii="Tahoma" w:hAnsi="Tahoma" w:cs="Tahoma"/>
          <w:b/>
          <w:bCs/>
          <w:color w:val="000000"/>
        </w:rPr>
        <w:t>franszyza redukcyjna/udział własny:</w:t>
      </w:r>
      <w:r w:rsidR="0025353C">
        <w:rPr>
          <w:rStyle w:val="Teksttreci"/>
          <w:rFonts w:ascii="Tahoma" w:hAnsi="Tahoma" w:cs="Tahoma"/>
          <w:b/>
          <w:bCs/>
          <w:color w:val="000000"/>
        </w:rPr>
        <w:t xml:space="preserve"> </w:t>
      </w:r>
      <w:r w:rsidRPr="00656D6A">
        <w:rPr>
          <w:rStyle w:val="Teksttreci"/>
          <w:rFonts w:ascii="Tahoma" w:hAnsi="Tahoma" w:cs="Tahoma"/>
        </w:rPr>
        <w:t xml:space="preserve">ustalona w umowie ubezpieczenia wartość wyrażona </w:t>
      </w:r>
      <w:r w:rsidRPr="00656D6A">
        <w:rPr>
          <w:rStyle w:val="Teksttreci"/>
          <w:rFonts w:ascii="Tahoma" w:hAnsi="Tahoma" w:cs="Tahoma"/>
          <w:color w:val="000000"/>
        </w:rPr>
        <w:t>procentowo</w:t>
      </w:r>
      <w:r w:rsidRPr="00656D6A">
        <w:rPr>
          <w:rStyle w:val="Teksttreci"/>
          <w:rFonts w:ascii="Tahoma" w:hAnsi="Tahoma" w:cs="Tahoma"/>
        </w:rPr>
        <w:t xml:space="preserve"> lub kwotowo pomniejszająca łącznie odszkodowanie za wszystkie szkody wynikłe z jednego zdarzenia.</w:t>
      </w:r>
    </w:p>
    <w:p w14:paraId="799CC487" w14:textId="3FE3B681" w:rsidR="00943975" w:rsidRPr="00656D6A" w:rsidRDefault="00943975" w:rsidP="004B10B0">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 xml:space="preserve">franszyza integralna: </w:t>
      </w:r>
      <w:r w:rsidRPr="00656D6A">
        <w:rPr>
          <w:rStyle w:val="Teksttreci"/>
          <w:rFonts w:ascii="Tahoma" w:hAnsi="Tahoma" w:cs="Tahoma"/>
        </w:rPr>
        <w:t>wyłączenie odpowiedzialności Ubezpieczyciela za szkody</w:t>
      </w:r>
      <w:r w:rsidR="007340F1" w:rsidRPr="00656D6A">
        <w:rPr>
          <w:rStyle w:val="Teksttreci"/>
          <w:rFonts w:ascii="Tahoma" w:hAnsi="Tahoma" w:cs="Tahoma"/>
        </w:rPr>
        <w:t>,</w:t>
      </w:r>
      <w:r w:rsidRPr="00656D6A">
        <w:rPr>
          <w:rStyle w:val="Teksttreci"/>
          <w:rFonts w:ascii="Tahoma" w:hAnsi="Tahoma" w:cs="Tahoma"/>
        </w:rPr>
        <w:t xml:space="preserve"> których </w:t>
      </w:r>
      <w:r w:rsidRPr="00656D6A">
        <w:rPr>
          <w:rStyle w:val="Teksttreci"/>
          <w:rFonts w:ascii="Tahoma" w:hAnsi="Tahoma" w:cs="Tahoma"/>
          <w:color w:val="000000"/>
        </w:rPr>
        <w:t>wartość</w:t>
      </w:r>
      <w:r w:rsidRPr="00656D6A">
        <w:rPr>
          <w:rStyle w:val="Teksttreci"/>
          <w:rFonts w:ascii="Tahoma" w:hAnsi="Tahoma" w:cs="Tahoma"/>
        </w:rPr>
        <w:t xml:space="preserve"> nie przekracza określonej w umowie ubezpieczenia wartości.</w:t>
      </w:r>
    </w:p>
    <w:p w14:paraId="7E8FF85D" w14:textId="77777777" w:rsidR="002A08C5" w:rsidRDefault="002A08C5" w:rsidP="002A08C5">
      <w:pPr>
        <w:tabs>
          <w:tab w:val="left" w:pos="851"/>
        </w:tabs>
        <w:suppressAutoHyphens/>
        <w:ind w:left="284"/>
        <w:jc w:val="both"/>
        <w:rPr>
          <w:rFonts w:ascii="Tahoma" w:eastAsia="SimSun" w:hAnsi="Tahoma" w:cs="Tahoma"/>
          <w:b/>
          <w:sz w:val="22"/>
          <w:szCs w:val="22"/>
        </w:rPr>
      </w:pPr>
    </w:p>
    <w:p w14:paraId="009B7A53" w14:textId="4B1E16B0" w:rsidR="002A08C5" w:rsidRPr="002A08C5" w:rsidRDefault="002A08C5" w:rsidP="002A08C5">
      <w:pPr>
        <w:tabs>
          <w:tab w:val="left" w:pos="851"/>
        </w:tabs>
        <w:suppressAutoHyphens/>
        <w:ind w:left="284"/>
        <w:jc w:val="both"/>
        <w:rPr>
          <w:rFonts w:ascii="Tahoma" w:hAnsi="Tahoma" w:cs="Tahoma"/>
          <w:color w:val="auto"/>
          <w:sz w:val="22"/>
          <w:szCs w:val="22"/>
        </w:rPr>
      </w:pPr>
      <w:r>
        <w:rPr>
          <w:rFonts w:ascii="Tahoma" w:eastAsia="SimSun" w:hAnsi="Tahoma" w:cs="Tahoma"/>
          <w:b/>
          <w:sz w:val="22"/>
          <w:szCs w:val="22"/>
        </w:rPr>
        <w:t>p</w:t>
      </w:r>
      <w:r w:rsidRPr="002A08C5">
        <w:rPr>
          <w:rFonts w:ascii="Tahoma" w:eastAsia="SimSun" w:hAnsi="Tahoma" w:cs="Tahoma"/>
          <w:b/>
          <w:sz w:val="22"/>
          <w:szCs w:val="22"/>
        </w:rPr>
        <w:t>racownik</w:t>
      </w:r>
      <w:r w:rsidRPr="002A08C5">
        <w:rPr>
          <w:rFonts w:ascii="Tahoma" w:eastAsia="SimSun" w:hAnsi="Tahoma" w:cs="Tahoma"/>
          <w:sz w:val="22"/>
          <w:szCs w:val="22"/>
        </w:rPr>
        <w:t xml:space="preserve">: osoba zatrudniona na podstawie umowy o pracę, powołanie, wyboru, mianowania lub spółdzielczej umowy o pracę lub też osoba, która wyłącznie osobiście świadczy pracę na podstawie umowy cywilnoprawnej, w tym z włączeniem osoby fizycznej, która zawarła umowę jako przedsiębiorca. Za pracownika uznaje się także wolontariusza, praktykanta, stażystę, osobę świadczącą pracę z grzeczności lub  osobę świadczącą pracę </w:t>
      </w:r>
      <w:r w:rsidR="006B5AA7">
        <w:rPr>
          <w:rFonts w:ascii="Tahoma" w:eastAsia="SimSun" w:hAnsi="Tahoma" w:cs="Tahoma"/>
          <w:sz w:val="22"/>
          <w:szCs w:val="22"/>
        </w:rPr>
        <w:t xml:space="preserve">        </w:t>
      </w:r>
      <w:r w:rsidRPr="002A08C5">
        <w:rPr>
          <w:rFonts w:ascii="Tahoma" w:eastAsia="SimSun" w:hAnsi="Tahoma" w:cs="Tahoma"/>
          <w:sz w:val="22"/>
          <w:szCs w:val="22"/>
        </w:rPr>
        <w:t xml:space="preserve">w podobnej formie, której Ubezpieczony powierzył wykonywanie pracy osobiście. </w:t>
      </w:r>
      <w:r w:rsidR="006B5AA7">
        <w:rPr>
          <w:rFonts w:ascii="Tahoma" w:eastAsia="SimSun" w:hAnsi="Tahoma" w:cs="Tahoma"/>
          <w:sz w:val="22"/>
          <w:szCs w:val="22"/>
        </w:rPr>
        <w:t xml:space="preserve">                      </w:t>
      </w:r>
      <w:r w:rsidRPr="002A08C5">
        <w:rPr>
          <w:rFonts w:ascii="Tahoma" w:eastAsia="SimSun" w:hAnsi="Tahoma" w:cs="Tahoma"/>
          <w:sz w:val="22"/>
          <w:szCs w:val="22"/>
        </w:rPr>
        <w:t>Za pracownika uznaje się również pracownika agencji pracy tymczasowej świadczącego pracę u pracodawcy.</w:t>
      </w:r>
    </w:p>
    <w:p w14:paraId="55D7C21F" w14:textId="58711EC4" w:rsidR="00943975" w:rsidRPr="00656D6A" w:rsidRDefault="003517F2" w:rsidP="004B10B0">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o</w:t>
      </w:r>
      <w:r w:rsidR="00943975" w:rsidRPr="00656D6A">
        <w:rPr>
          <w:rStyle w:val="Teksttreci"/>
          <w:rFonts w:ascii="Tahoma" w:hAnsi="Tahoma" w:cs="Tahoma"/>
          <w:b/>
          <w:bCs/>
          <w:color w:val="000000"/>
        </w:rPr>
        <w:t xml:space="preserve">soba trzecia: </w:t>
      </w:r>
      <w:r w:rsidR="00943975" w:rsidRPr="00656D6A">
        <w:rPr>
          <w:rStyle w:val="Teksttreci"/>
          <w:rFonts w:ascii="Tahoma" w:hAnsi="Tahoma" w:cs="Tahoma"/>
          <w:color w:val="000000"/>
        </w:rPr>
        <w:t xml:space="preserve">każda </w:t>
      </w:r>
      <w:r w:rsidR="00943975" w:rsidRPr="0025353C">
        <w:rPr>
          <w:rStyle w:val="Teksttreci"/>
          <w:rFonts w:ascii="Tahoma" w:hAnsi="Tahoma" w:cs="Tahoma"/>
          <w:color w:val="000000"/>
        </w:rPr>
        <w:t>osoba</w:t>
      </w:r>
      <w:r w:rsidR="00943975" w:rsidRPr="00656D6A">
        <w:rPr>
          <w:rStyle w:val="Teksttreci"/>
          <w:rFonts w:ascii="Tahoma" w:hAnsi="Tahoma" w:cs="Tahoma"/>
          <w:color w:val="000000"/>
        </w:rPr>
        <w:t xml:space="preserve"> nie będąca stroną umowy ubezpieczenia.</w:t>
      </w:r>
    </w:p>
    <w:p w14:paraId="513EFDD2" w14:textId="0EBFD681" w:rsidR="00943975" w:rsidRPr="00656D6A" w:rsidRDefault="003517F2"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r w:rsidRPr="004C70DD">
        <w:rPr>
          <w:rStyle w:val="Teksttreci"/>
          <w:rFonts w:ascii="Tahoma" w:hAnsi="Tahoma" w:cs="Tahoma"/>
          <w:b/>
          <w:bCs/>
        </w:rPr>
        <w:t>w</w:t>
      </w:r>
      <w:r w:rsidR="00943975" w:rsidRPr="004C70DD">
        <w:rPr>
          <w:rStyle w:val="Teksttreci"/>
          <w:rFonts w:ascii="Tahoma" w:hAnsi="Tahoma" w:cs="Tahoma"/>
          <w:b/>
          <w:bCs/>
        </w:rPr>
        <w:t>ypadek ubezpieczeniowy</w:t>
      </w:r>
      <w:r w:rsidR="00D20192" w:rsidRPr="004C70DD">
        <w:rPr>
          <w:rStyle w:val="Teksttreci"/>
          <w:rFonts w:ascii="Tahoma" w:hAnsi="Tahoma" w:cs="Tahoma"/>
          <w:b/>
          <w:bCs/>
        </w:rPr>
        <w:t xml:space="preserve"> w ryzyku OC</w:t>
      </w:r>
      <w:r w:rsidR="00943975" w:rsidRPr="004C70DD">
        <w:rPr>
          <w:rStyle w:val="Teksttreci"/>
          <w:rFonts w:ascii="Tahoma" w:hAnsi="Tahoma" w:cs="Tahoma"/>
          <w:b/>
          <w:bCs/>
        </w:rPr>
        <w:t xml:space="preserve">: </w:t>
      </w:r>
      <w:r w:rsidR="00943975" w:rsidRPr="00656D6A">
        <w:rPr>
          <w:rStyle w:val="Teksttreci"/>
          <w:rFonts w:ascii="Tahoma" w:hAnsi="Tahoma" w:cs="Tahoma"/>
          <w:color w:val="000000"/>
        </w:rPr>
        <w:t>to zajście w okresie ubezpieczenia zdarzenia bezpośrednio powodującego szkodę tzw. zdarzenia szkodowego, a także działanie lub zaniechanie bezpośrednio powodujące powstanie czystej straty finansowej.</w:t>
      </w:r>
    </w:p>
    <w:p w14:paraId="789C43F7" w14:textId="0C9B5903" w:rsidR="00943975" w:rsidRPr="00656D6A" w:rsidRDefault="003517F2" w:rsidP="004B10B0">
      <w:pPr>
        <w:pStyle w:val="Teksttreci0"/>
        <w:shd w:val="clear" w:color="auto" w:fill="auto"/>
        <w:tabs>
          <w:tab w:val="left" w:pos="6400"/>
        </w:tabs>
        <w:spacing w:before="120" w:after="0" w:line="240" w:lineRule="auto"/>
        <w:ind w:left="284" w:firstLine="23"/>
        <w:rPr>
          <w:rFonts w:ascii="Tahoma" w:hAnsi="Tahoma" w:cs="Tahoma"/>
        </w:rPr>
      </w:pPr>
      <w:r w:rsidRPr="00656D6A">
        <w:rPr>
          <w:rStyle w:val="Teksttreci"/>
          <w:rFonts w:ascii="Tahoma" w:hAnsi="Tahoma" w:cs="Tahoma"/>
          <w:b/>
          <w:bCs/>
          <w:color w:val="000000"/>
        </w:rPr>
        <w:t>z</w:t>
      </w:r>
      <w:r w:rsidR="00943975" w:rsidRPr="00656D6A">
        <w:rPr>
          <w:rStyle w:val="Teksttreci"/>
          <w:rFonts w:ascii="Tahoma" w:hAnsi="Tahoma" w:cs="Tahoma"/>
          <w:b/>
          <w:bCs/>
          <w:color w:val="000000"/>
        </w:rPr>
        <w:t>darzenie losowe –</w:t>
      </w:r>
      <w:r w:rsidR="00943975" w:rsidRPr="00656D6A">
        <w:rPr>
          <w:rFonts w:ascii="Tahoma" w:hAnsi="Tahoma" w:cs="Tahoma"/>
        </w:rPr>
        <w:t xml:space="preserve"> niezależnie od woli Ubezpieczającego/ubezpieczonego zdarzenie przyszłe i niepewne o charakterze nagłym, </w:t>
      </w:r>
      <w:r w:rsidR="00943975" w:rsidRPr="00656D6A">
        <w:rPr>
          <w:rStyle w:val="Teksttreci"/>
          <w:rFonts w:ascii="Tahoma" w:hAnsi="Tahoma" w:cs="Tahoma"/>
          <w:color w:val="000000"/>
        </w:rPr>
        <w:t>powodujące</w:t>
      </w:r>
      <w:r w:rsidR="00943975" w:rsidRPr="00656D6A">
        <w:rPr>
          <w:rFonts w:ascii="Tahoma" w:hAnsi="Tahoma" w:cs="Tahoma"/>
        </w:rPr>
        <w:t xml:space="preserve"> szkodę w ubezpieczonym mieniu.</w:t>
      </w:r>
    </w:p>
    <w:p w14:paraId="1DE86367" w14:textId="1E9D50CC" w:rsidR="00943975" w:rsidRDefault="003517F2" w:rsidP="004B10B0">
      <w:pPr>
        <w:pStyle w:val="Teksttreci0"/>
        <w:shd w:val="clear" w:color="auto" w:fill="auto"/>
        <w:tabs>
          <w:tab w:val="left" w:pos="6400"/>
        </w:tabs>
        <w:spacing w:before="120" w:after="0" w:line="240" w:lineRule="auto"/>
        <w:ind w:left="284" w:firstLine="23"/>
        <w:rPr>
          <w:rStyle w:val="Teksttreci"/>
          <w:rFonts w:ascii="Tahoma" w:hAnsi="Tahoma" w:cs="Tahoma"/>
        </w:rPr>
      </w:pPr>
      <w:r w:rsidRPr="00656D6A">
        <w:rPr>
          <w:rStyle w:val="Teksttreci"/>
          <w:rFonts w:ascii="Tahoma" w:hAnsi="Tahoma" w:cs="Tahoma"/>
          <w:b/>
          <w:bCs/>
          <w:color w:val="000000"/>
        </w:rPr>
        <w:lastRenderedPageBreak/>
        <w:t>s</w:t>
      </w:r>
      <w:r w:rsidR="00943975" w:rsidRPr="00656D6A">
        <w:rPr>
          <w:rStyle w:val="Teksttreci"/>
          <w:rFonts w:ascii="Tahoma" w:hAnsi="Tahoma" w:cs="Tahoma"/>
          <w:b/>
          <w:bCs/>
          <w:color w:val="000000"/>
        </w:rPr>
        <w:t>zkoda osobowa: śmierć</w:t>
      </w:r>
      <w:r w:rsidR="00943975" w:rsidRPr="00656D6A">
        <w:rPr>
          <w:rStyle w:val="Teksttreci"/>
          <w:rFonts w:ascii="Tahoma" w:hAnsi="Tahoma" w:cs="Tahoma"/>
          <w:color w:val="000000"/>
        </w:rPr>
        <w:t xml:space="preserve">, uszkodzenie ciała lub rozstrój zdrowia oraz wszelkie straty następcze poszkodowanego pozostające w związku przyczynowym, w tym także </w:t>
      </w:r>
      <w:r w:rsidR="00943975" w:rsidRPr="00656D6A">
        <w:rPr>
          <w:rStyle w:val="Teksttreci"/>
          <w:rFonts w:ascii="Tahoma" w:hAnsi="Tahoma" w:cs="Tahoma"/>
        </w:rPr>
        <w:t>utracone korzyści i zadośćuczynienie za krzywdę.</w:t>
      </w:r>
    </w:p>
    <w:p w14:paraId="7CE15014" w14:textId="77777777" w:rsidR="00EA34C1" w:rsidRDefault="00EA34C1" w:rsidP="0053704C">
      <w:pPr>
        <w:autoSpaceDE w:val="0"/>
        <w:autoSpaceDN w:val="0"/>
        <w:adjustRightInd w:val="0"/>
        <w:ind w:left="284"/>
        <w:jc w:val="both"/>
        <w:rPr>
          <w:rStyle w:val="Teksttreci"/>
          <w:rFonts w:ascii="Tahoma" w:hAnsi="Tahoma" w:cs="Tahoma"/>
          <w:b/>
          <w:bCs/>
          <w:color w:val="auto"/>
          <w:sz w:val="22"/>
          <w:szCs w:val="22"/>
        </w:rPr>
      </w:pPr>
    </w:p>
    <w:p w14:paraId="5CEF73FB" w14:textId="0FC38CCE" w:rsidR="00DA57DD" w:rsidRDefault="003517F2" w:rsidP="006B5AA7">
      <w:pPr>
        <w:tabs>
          <w:tab w:val="left" w:pos="851"/>
        </w:tabs>
        <w:suppressAutoHyphens/>
        <w:ind w:left="284"/>
        <w:jc w:val="both"/>
        <w:rPr>
          <w:rFonts w:ascii="Arial" w:hAnsi="Arial" w:cs="Arial"/>
          <w:sz w:val="22"/>
          <w:szCs w:val="22"/>
        </w:rPr>
      </w:pPr>
      <w:r w:rsidRPr="00AF2C75">
        <w:rPr>
          <w:rStyle w:val="Teksttreci"/>
          <w:rFonts w:ascii="Tahoma" w:hAnsi="Tahoma" w:cs="Tahoma"/>
          <w:b/>
          <w:bCs/>
          <w:color w:val="auto"/>
          <w:sz w:val="22"/>
          <w:szCs w:val="22"/>
        </w:rPr>
        <w:t>s</w:t>
      </w:r>
      <w:r w:rsidR="00943975" w:rsidRPr="00AF2C75">
        <w:rPr>
          <w:rStyle w:val="Teksttreci"/>
          <w:rFonts w:ascii="Tahoma" w:hAnsi="Tahoma" w:cs="Tahoma"/>
          <w:b/>
          <w:bCs/>
          <w:color w:val="auto"/>
          <w:sz w:val="22"/>
          <w:szCs w:val="22"/>
        </w:rPr>
        <w:t>zkoda rzeczowa</w:t>
      </w:r>
      <w:r w:rsidR="0076529E" w:rsidRPr="00AF2C75">
        <w:rPr>
          <w:rStyle w:val="Teksttreci"/>
          <w:rFonts w:ascii="Tahoma" w:hAnsi="Tahoma" w:cs="Tahoma"/>
          <w:b/>
          <w:bCs/>
          <w:color w:val="auto"/>
          <w:sz w:val="22"/>
          <w:szCs w:val="22"/>
        </w:rPr>
        <w:t xml:space="preserve"> w ryzyku OC</w:t>
      </w:r>
      <w:r w:rsidR="00943975" w:rsidRPr="00AF2C75">
        <w:rPr>
          <w:rStyle w:val="Teksttreci"/>
          <w:rFonts w:ascii="Tahoma" w:hAnsi="Tahoma" w:cs="Tahoma"/>
          <w:b/>
          <w:bCs/>
          <w:color w:val="auto"/>
          <w:sz w:val="22"/>
          <w:szCs w:val="22"/>
        </w:rPr>
        <w:t xml:space="preserve">: </w:t>
      </w:r>
      <w:r w:rsidR="00DA57DD" w:rsidRPr="00AF2C75">
        <w:rPr>
          <w:rFonts w:ascii="Arial" w:hAnsi="Arial" w:cs="Arial"/>
          <w:sz w:val="22"/>
          <w:szCs w:val="22"/>
        </w:rPr>
        <w:t>utrata, zniszczenie lub uszkodzenie mienia oraz wszelkie straty następcze poszkodowanego pozostające w związku przyczynowym, w tym także utracone korzyści;</w:t>
      </w:r>
    </w:p>
    <w:p w14:paraId="63CB46F4" w14:textId="77777777" w:rsidR="006B5AA7" w:rsidRPr="006B5AA7" w:rsidRDefault="006B5AA7" w:rsidP="006B5AA7">
      <w:pPr>
        <w:tabs>
          <w:tab w:val="left" w:pos="851"/>
        </w:tabs>
        <w:suppressAutoHyphens/>
        <w:ind w:left="284"/>
        <w:jc w:val="both"/>
        <w:rPr>
          <w:rFonts w:ascii="Arial" w:hAnsi="Arial" w:cs="Arial"/>
          <w:sz w:val="22"/>
          <w:szCs w:val="22"/>
        </w:rPr>
      </w:pPr>
    </w:p>
    <w:p w14:paraId="3D324194" w14:textId="34CE276D" w:rsidR="00DA57DD" w:rsidRDefault="003517F2" w:rsidP="006B5AA7">
      <w:pPr>
        <w:pStyle w:val="Teksttreci0"/>
        <w:shd w:val="clear" w:color="auto" w:fill="auto"/>
        <w:tabs>
          <w:tab w:val="left" w:pos="6400"/>
        </w:tabs>
        <w:spacing w:after="0" w:line="240" w:lineRule="auto"/>
        <w:ind w:left="284"/>
        <w:rPr>
          <w:rStyle w:val="Teksttreci"/>
          <w:rFonts w:ascii="Tahoma" w:hAnsi="Tahoma" w:cs="Tahoma"/>
          <w:color w:val="000000"/>
        </w:rPr>
      </w:pPr>
      <w:r w:rsidRPr="00656D6A">
        <w:rPr>
          <w:rStyle w:val="Teksttreci"/>
          <w:rFonts w:ascii="Tahoma" w:hAnsi="Tahoma" w:cs="Tahoma"/>
          <w:b/>
          <w:bCs/>
          <w:color w:val="000000"/>
        </w:rPr>
        <w:t>c</w:t>
      </w:r>
      <w:r w:rsidR="00943975" w:rsidRPr="00656D6A">
        <w:rPr>
          <w:rStyle w:val="Teksttreci"/>
          <w:rFonts w:ascii="Tahoma" w:hAnsi="Tahoma" w:cs="Tahoma"/>
          <w:b/>
          <w:bCs/>
          <w:color w:val="000000"/>
        </w:rPr>
        <w:t>zysta strata finansowa</w:t>
      </w:r>
      <w:r w:rsidR="00943975" w:rsidRPr="00656D6A">
        <w:rPr>
          <w:rStyle w:val="Teksttreci"/>
          <w:rFonts w:ascii="Tahoma" w:hAnsi="Tahoma" w:cs="Tahoma"/>
          <w:color w:val="000000"/>
        </w:rPr>
        <w:t xml:space="preserve">: uszczerbek majątkowy nie będący szkodą osobową lub szkodą </w:t>
      </w:r>
      <w:r w:rsidR="00DA57DD">
        <w:rPr>
          <w:rStyle w:val="Teksttreci"/>
          <w:rFonts w:ascii="Tahoma" w:hAnsi="Tahoma" w:cs="Tahoma"/>
          <w:color w:val="000000"/>
        </w:rPr>
        <w:t xml:space="preserve">  </w:t>
      </w:r>
    </w:p>
    <w:p w14:paraId="0CCC232D" w14:textId="3D2A73BA" w:rsidR="00943975" w:rsidRDefault="00DA57DD" w:rsidP="006B5AA7">
      <w:pPr>
        <w:pStyle w:val="Teksttreci0"/>
        <w:shd w:val="clear" w:color="auto" w:fill="auto"/>
        <w:tabs>
          <w:tab w:val="left" w:pos="284"/>
        </w:tabs>
        <w:spacing w:after="0" w:line="240" w:lineRule="auto"/>
        <w:rPr>
          <w:rStyle w:val="Teksttreci"/>
          <w:rFonts w:ascii="Tahoma" w:hAnsi="Tahoma" w:cs="Tahoma"/>
          <w:color w:val="000000"/>
        </w:rPr>
      </w:pPr>
      <w:r>
        <w:rPr>
          <w:rStyle w:val="Teksttreci"/>
          <w:rFonts w:ascii="Tahoma" w:hAnsi="Tahoma" w:cs="Tahoma"/>
          <w:color w:val="000000"/>
        </w:rPr>
        <w:t xml:space="preserve">  </w:t>
      </w:r>
      <w:r w:rsidR="006B5AA7">
        <w:rPr>
          <w:rStyle w:val="Teksttreci"/>
          <w:rFonts w:ascii="Tahoma" w:hAnsi="Tahoma" w:cs="Tahoma"/>
          <w:color w:val="000000"/>
        </w:rPr>
        <w:tab/>
      </w:r>
      <w:r w:rsidR="00943975" w:rsidRPr="00656D6A">
        <w:rPr>
          <w:rStyle w:val="Teksttreci"/>
          <w:rFonts w:ascii="Tahoma" w:hAnsi="Tahoma" w:cs="Tahoma"/>
          <w:color w:val="000000"/>
        </w:rPr>
        <w:t>rzeczową.</w:t>
      </w:r>
    </w:p>
    <w:p w14:paraId="6FEA94E0" w14:textId="01E63A71" w:rsidR="00803A95" w:rsidRDefault="00803A95" w:rsidP="006B5AA7">
      <w:pPr>
        <w:pStyle w:val="Teksttreci0"/>
        <w:shd w:val="clear" w:color="auto" w:fill="auto"/>
        <w:tabs>
          <w:tab w:val="left" w:pos="6400"/>
        </w:tabs>
        <w:spacing w:after="0" w:line="240" w:lineRule="auto"/>
        <w:ind w:left="284" w:firstLine="23"/>
        <w:rPr>
          <w:rStyle w:val="Teksttreci"/>
          <w:rFonts w:ascii="Tahoma" w:hAnsi="Tahoma" w:cs="Tahoma"/>
          <w:color w:val="000000"/>
        </w:rPr>
      </w:pPr>
    </w:p>
    <w:p w14:paraId="785CC3F5" w14:textId="19D69614"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5848426C" w14:textId="67291C2C"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2F2AB640" w14:textId="149E8F2B"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21E716E6" w14:textId="39664AD3"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24514F41" w14:textId="5E5A38D8"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46439434" w14:textId="299971A6"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7EA9B036" w14:textId="4EDA0FB0"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1E98A762" w14:textId="615A2946"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5AEE57FE" w14:textId="04B284E4"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4FA0DB98" w14:textId="69153BF8"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6EAA8C8E" w14:textId="1FDF2045"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4DE5B422" w14:textId="003C579E"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25FA0504" w14:textId="039F4246"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0FBE34CD" w14:textId="0EFC46E3"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7F381E98" w14:textId="26FAACE6"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79C7BACF" w14:textId="7E568D6F"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597CCD70" w14:textId="23E2341B"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37F5B14C" w14:textId="679F8101"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6D24FFBE" w14:textId="3F7409F2"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61AE4E5F" w14:textId="77017AF5"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0ED71127" w14:textId="6BB9BA4A"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4F2CA0C4" w14:textId="7E207104"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3D9CA349" w14:textId="3D30F2AC"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19DA9172" w14:textId="710A7789"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3998BAA8" w14:textId="5FAF8D1F"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6CC5D026" w14:textId="77777777" w:rsidR="001F41D2" w:rsidRDefault="001F41D2"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5AF68D83" w14:textId="69AF5D61" w:rsidR="00803A95" w:rsidRDefault="00803A95" w:rsidP="004B10B0">
      <w:pPr>
        <w:pStyle w:val="Teksttreci0"/>
        <w:shd w:val="clear" w:color="auto" w:fill="auto"/>
        <w:tabs>
          <w:tab w:val="left" w:pos="6400"/>
        </w:tabs>
        <w:spacing w:before="120" w:after="0" w:line="240" w:lineRule="auto"/>
        <w:ind w:left="284" w:firstLine="23"/>
        <w:rPr>
          <w:rStyle w:val="Teksttreci"/>
          <w:rFonts w:ascii="Tahoma" w:hAnsi="Tahoma" w:cs="Tahoma"/>
          <w:color w:val="000000"/>
        </w:rPr>
      </w:pPr>
    </w:p>
    <w:p w14:paraId="3A0FD781" w14:textId="77777777" w:rsidR="004B58C2" w:rsidRPr="00656D6A" w:rsidRDefault="004B58C2" w:rsidP="006B5AA7">
      <w:pPr>
        <w:pStyle w:val="Teksttreci0"/>
        <w:shd w:val="clear" w:color="auto" w:fill="auto"/>
        <w:tabs>
          <w:tab w:val="left" w:pos="6400"/>
        </w:tabs>
        <w:spacing w:before="120" w:after="0" w:line="240" w:lineRule="auto"/>
        <w:rPr>
          <w:rStyle w:val="Teksttreci"/>
          <w:rFonts w:ascii="Tahoma" w:hAnsi="Tahoma" w:cs="Tahoma"/>
          <w:color w:val="000000"/>
        </w:rPr>
      </w:pPr>
    </w:p>
    <w:p w14:paraId="27FE3879" w14:textId="77777777" w:rsidR="00943975" w:rsidRDefault="00943975" w:rsidP="002D1606">
      <w:pPr>
        <w:pStyle w:val="Teksttreci0"/>
        <w:shd w:val="clear" w:color="auto" w:fill="auto"/>
        <w:tabs>
          <w:tab w:val="left" w:pos="6400"/>
        </w:tabs>
        <w:spacing w:after="0" w:line="240" w:lineRule="auto"/>
        <w:rPr>
          <w:rStyle w:val="Teksttreci"/>
          <w:rFonts w:ascii="Tahoma" w:hAnsi="Tahoma" w:cs="Tahoma"/>
          <w:color w:val="000000"/>
        </w:rPr>
      </w:pPr>
    </w:p>
    <w:p w14:paraId="32018542" w14:textId="0F1811E7" w:rsidR="00943975" w:rsidRPr="00656D6A" w:rsidRDefault="00943975" w:rsidP="00AE6F25">
      <w:pPr>
        <w:pStyle w:val="Nagwek11"/>
        <w:keepNext/>
        <w:keepLines/>
        <w:shd w:val="clear" w:color="auto" w:fill="auto"/>
        <w:tabs>
          <w:tab w:val="left" w:pos="6400"/>
        </w:tabs>
        <w:spacing w:line="240" w:lineRule="auto"/>
        <w:ind w:left="0"/>
        <w:jc w:val="center"/>
        <w:rPr>
          <w:rStyle w:val="Nagwek10"/>
          <w:rFonts w:ascii="Tahoma" w:hAnsi="Tahoma" w:cs="Tahoma"/>
          <w:b/>
          <w:bCs/>
          <w:color w:val="000000"/>
        </w:rPr>
      </w:pPr>
      <w:bookmarkStart w:id="8" w:name="bookmark9"/>
      <w:r w:rsidRPr="00656D6A">
        <w:rPr>
          <w:rStyle w:val="Nagwek10"/>
          <w:rFonts w:ascii="Tahoma" w:hAnsi="Tahoma" w:cs="Tahoma"/>
          <w:b/>
          <w:bCs/>
          <w:color w:val="000000"/>
        </w:rPr>
        <w:lastRenderedPageBreak/>
        <w:t>CZĘŚĆ I ZAMÓWIENIA</w:t>
      </w:r>
      <w:bookmarkEnd w:id="8"/>
    </w:p>
    <w:p w14:paraId="2E365AFF" w14:textId="77777777" w:rsidR="003517F2" w:rsidRPr="00656D6A" w:rsidRDefault="003517F2" w:rsidP="00AE6F25">
      <w:pPr>
        <w:pStyle w:val="Teksttreci0"/>
        <w:shd w:val="clear" w:color="auto" w:fill="auto"/>
        <w:tabs>
          <w:tab w:val="left" w:pos="6400"/>
        </w:tabs>
        <w:spacing w:after="0" w:line="240" w:lineRule="auto"/>
        <w:jc w:val="left"/>
        <w:rPr>
          <w:rFonts w:ascii="Tahoma" w:hAnsi="Tahoma" w:cs="Tahoma"/>
        </w:rPr>
      </w:pPr>
    </w:p>
    <w:p w14:paraId="6FBC670F" w14:textId="45C84479" w:rsidR="00943975" w:rsidRPr="00656D6A" w:rsidRDefault="00943975" w:rsidP="00FA6280">
      <w:pPr>
        <w:pStyle w:val="Nagwek11"/>
        <w:keepNext/>
        <w:keepLines/>
        <w:shd w:val="clear" w:color="auto" w:fill="auto"/>
        <w:tabs>
          <w:tab w:val="left" w:pos="6400"/>
        </w:tabs>
        <w:spacing w:line="240" w:lineRule="auto"/>
        <w:ind w:left="0" w:right="520"/>
        <w:rPr>
          <w:rStyle w:val="Nagwek10"/>
          <w:rFonts w:ascii="Tahoma" w:hAnsi="Tahoma" w:cs="Tahoma"/>
          <w:b/>
          <w:bCs/>
          <w:color w:val="000000"/>
        </w:rPr>
      </w:pPr>
      <w:bookmarkStart w:id="9" w:name="bookmark10"/>
      <w:r w:rsidRPr="00656D6A">
        <w:rPr>
          <w:rStyle w:val="Nagwek10"/>
          <w:rFonts w:ascii="Tahoma" w:hAnsi="Tahoma" w:cs="Tahoma"/>
          <w:b/>
          <w:bCs/>
          <w:color w:val="000000"/>
        </w:rPr>
        <w:t>Okres ubezpieczenia dla części I Zamówienia: od 01.02.20</w:t>
      </w:r>
      <w:r w:rsidR="003866F5">
        <w:rPr>
          <w:rStyle w:val="Nagwek10"/>
          <w:rFonts w:ascii="Tahoma" w:hAnsi="Tahoma" w:cs="Tahoma"/>
          <w:b/>
          <w:bCs/>
          <w:color w:val="000000"/>
        </w:rPr>
        <w:t>2</w:t>
      </w:r>
      <w:r w:rsidR="00E15600">
        <w:rPr>
          <w:rStyle w:val="Nagwek10"/>
          <w:rFonts w:ascii="Tahoma" w:hAnsi="Tahoma" w:cs="Tahoma"/>
          <w:b/>
          <w:bCs/>
          <w:color w:val="000000"/>
        </w:rPr>
        <w:t>3</w:t>
      </w:r>
      <w:r w:rsidRPr="00656D6A">
        <w:rPr>
          <w:rStyle w:val="Nagwek10"/>
          <w:rFonts w:ascii="Tahoma" w:hAnsi="Tahoma" w:cs="Tahoma"/>
          <w:b/>
          <w:bCs/>
          <w:color w:val="000000"/>
        </w:rPr>
        <w:t xml:space="preserve"> do 31.01.202</w:t>
      </w:r>
      <w:bookmarkEnd w:id="9"/>
      <w:r w:rsidR="00E15600">
        <w:rPr>
          <w:rStyle w:val="Nagwek10"/>
          <w:rFonts w:ascii="Tahoma" w:hAnsi="Tahoma" w:cs="Tahoma"/>
          <w:b/>
          <w:bCs/>
          <w:color w:val="000000"/>
        </w:rPr>
        <w:t>4</w:t>
      </w:r>
    </w:p>
    <w:p w14:paraId="29CA91C7" w14:textId="77777777" w:rsidR="00943975" w:rsidRPr="00656D6A" w:rsidRDefault="00943975" w:rsidP="00AE6F25">
      <w:pPr>
        <w:pStyle w:val="Nagwek11"/>
        <w:keepNext/>
        <w:keepLines/>
        <w:shd w:val="clear" w:color="auto" w:fill="auto"/>
        <w:tabs>
          <w:tab w:val="left" w:pos="6400"/>
        </w:tabs>
        <w:spacing w:line="240" w:lineRule="auto"/>
        <w:ind w:left="0" w:right="520"/>
        <w:jc w:val="both"/>
        <w:rPr>
          <w:rFonts w:ascii="Tahoma" w:hAnsi="Tahoma" w:cs="Tahoma"/>
        </w:rPr>
      </w:pPr>
    </w:p>
    <w:p w14:paraId="5B474559" w14:textId="396F72DE" w:rsidR="00943975" w:rsidRPr="00656D6A" w:rsidRDefault="00943975" w:rsidP="00670C37">
      <w:pPr>
        <w:pStyle w:val="Teksttreci0"/>
        <w:shd w:val="clear" w:color="auto" w:fill="auto"/>
        <w:tabs>
          <w:tab w:val="left" w:pos="6400"/>
        </w:tabs>
        <w:spacing w:after="0" w:line="240" w:lineRule="auto"/>
        <w:jc w:val="left"/>
        <w:rPr>
          <w:rStyle w:val="Teksttreci"/>
          <w:rFonts w:ascii="Tahoma" w:hAnsi="Tahoma" w:cs="Tahoma"/>
          <w:b/>
          <w:bCs/>
          <w:color w:val="1F3864" w:themeColor="accent1" w:themeShade="80"/>
          <w:sz w:val="24"/>
          <w:szCs w:val="24"/>
        </w:rPr>
      </w:pPr>
      <w:r w:rsidRPr="00656D6A">
        <w:rPr>
          <w:rStyle w:val="Teksttreci"/>
          <w:rFonts w:ascii="Tahoma" w:hAnsi="Tahoma" w:cs="Tahoma"/>
          <w:b/>
          <w:bCs/>
          <w:color w:val="1F3864" w:themeColor="accent1" w:themeShade="80"/>
          <w:sz w:val="24"/>
          <w:szCs w:val="24"/>
        </w:rPr>
        <w:t xml:space="preserve">Zakres 1. Ubezpieczenie mienia od </w:t>
      </w:r>
      <w:r w:rsidR="001B5E60">
        <w:rPr>
          <w:rStyle w:val="Teksttreci"/>
          <w:rFonts w:ascii="Tahoma" w:hAnsi="Tahoma" w:cs="Tahoma"/>
          <w:b/>
          <w:bCs/>
          <w:color w:val="1F3864" w:themeColor="accent1" w:themeShade="80"/>
          <w:sz w:val="24"/>
          <w:szCs w:val="24"/>
        </w:rPr>
        <w:t>wszystkich ryzyk</w:t>
      </w:r>
    </w:p>
    <w:p w14:paraId="0FB0A98C" w14:textId="77777777" w:rsidR="0092539C" w:rsidRPr="00656D6A" w:rsidRDefault="0092539C" w:rsidP="00AE6F25">
      <w:pPr>
        <w:pStyle w:val="Teksttreci0"/>
        <w:shd w:val="clear" w:color="auto" w:fill="auto"/>
        <w:tabs>
          <w:tab w:val="left" w:pos="6400"/>
        </w:tabs>
        <w:spacing w:after="0" w:line="240" w:lineRule="auto"/>
        <w:jc w:val="center"/>
        <w:rPr>
          <w:rFonts w:ascii="Tahoma" w:hAnsi="Tahoma" w:cs="Tahoma"/>
          <w:sz w:val="24"/>
          <w:szCs w:val="24"/>
        </w:rPr>
      </w:pPr>
    </w:p>
    <w:p w14:paraId="583C612A" w14:textId="17506354" w:rsidR="00943975" w:rsidRPr="00656D6A" w:rsidRDefault="00943975" w:rsidP="00030E9C">
      <w:pPr>
        <w:pStyle w:val="Nagwek11"/>
        <w:keepNext/>
        <w:keepLines/>
        <w:numPr>
          <w:ilvl w:val="0"/>
          <w:numId w:val="10"/>
        </w:numPr>
        <w:shd w:val="clear" w:color="auto" w:fill="auto"/>
        <w:tabs>
          <w:tab w:val="left" w:pos="284"/>
          <w:tab w:val="left" w:pos="6400"/>
        </w:tabs>
        <w:spacing w:line="360" w:lineRule="auto"/>
        <w:rPr>
          <w:rStyle w:val="Nagwek10"/>
          <w:rFonts w:ascii="Tahoma" w:hAnsi="Tahoma" w:cs="Tahoma"/>
          <w:color w:val="000000"/>
        </w:rPr>
      </w:pPr>
      <w:bookmarkStart w:id="10" w:name="bookmark12"/>
      <w:r w:rsidRPr="00656D6A">
        <w:rPr>
          <w:rStyle w:val="Nagwek10"/>
          <w:rFonts w:ascii="Tahoma" w:hAnsi="Tahoma" w:cs="Tahoma"/>
          <w:b/>
          <w:bCs/>
          <w:color w:val="000000"/>
        </w:rPr>
        <w:t>Przedmiot ubezpieczenia</w:t>
      </w:r>
      <w:bookmarkEnd w:id="10"/>
    </w:p>
    <w:p w14:paraId="1F686F70" w14:textId="076508ED" w:rsidR="00943975" w:rsidRPr="00656D6A" w:rsidRDefault="00943975" w:rsidP="00C42FF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Mienie stanowiące własność lub będące w posiadaniu Zamawiającego na podstawie tytułu prawnego, zgodnie z którym na Ubezpieczonym ciąży ryzyko lub obowiązek ubezpieczenia.</w:t>
      </w:r>
    </w:p>
    <w:p w14:paraId="4A140DE4" w14:textId="77777777" w:rsidR="0092539C" w:rsidRPr="00656D6A" w:rsidRDefault="0092539C" w:rsidP="00AE6F25">
      <w:pPr>
        <w:pStyle w:val="Teksttreci0"/>
        <w:shd w:val="clear" w:color="auto" w:fill="auto"/>
        <w:tabs>
          <w:tab w:val="left" w:pos="6400"/>
        </w:tabs>
        <w:spacing w:after="0" w:line="240" w:lineRule="auto"/>
        <w:ind w:left="360" w:firstLine="20"/>
        <w:rPr>
          <w:rFonts w:ascii="Tahoma" w:hAnsi="Tahoma" w:cs="Tahoma"/>
        </w:rPr>
      </w:pPr>
    </w:p>
    <w:p w14:paraId="0487D3BD" w14:textId="20DE9D97" w:rsidR="00943975" w:rsidRPr="00656D6A" w:rsidRDefault="00943975" w:rsidP="00030E9C">
      <w:pPr>
        <w:pStyle w:val="Nagwek11"/>
        <w:keepNext/>
        <w:keepLines/>
        <w:numPr>
          <w:ilvl w:val="0"/>
          <w:numId w:val="10"/>
        </w:numPr>
        <w:shd w:val="clear" w:color="auto" w:fill="auto"/>
        <w:tabs>
          <w:tab w:val="left" w:pos="284"/>
          <w:tab w:val="left" w:pos="6400"/>
        </w:tabs>
        <w:spacing w:line="360" w:lineRule="auto"/>
        <w:rPr>
          <w:rStyle w:val="Nagwek10"/>
          <w:rFonts w:ascii="Tahoma" w:hAnsi="Tahoma" w:cs="Tahoma"/>
          <w:color w:val="000000"/>
        </w:rPr>
      </w:pPr>
      <w:bookmarkStart w:id="11" w:name="bookmark13"/>
      <w:r w:rsidRPr="00656D6A">
        <w:rPr>
          <w:rStyle w:val="Nagwek10"/>
          <w:rFonts w:ascii="Tahoma" w:hAnsi="Tahoma" w:cs="Tahoma"/>
          <w:b/>
          <w:bCs/>
          <w:color w:val="000000"/>
        </w:rPr>
        <w:t>Franszyzy i udziały własne</w:t>
      </w:r>
      <w:bookmarkEnd w:id="11"/>
    </w:p>
    <w:p w14:paraId="05AB0DC1" w14:textId="59D6C03E" w:rsidR="00EF6645" w:rsidRPr="00EF6645" w:rsidRDefault="0025353C" w:rsidP="00030E9C">
      <w:pPr>
        <w:pStyle w:val="Teksttreci0"/>
        <w:numPr>
          <w:ilvl w:val="0"/>
          <w:numId w:val="28"/>
        </w:numPr>
        <w:shd w:val="clear" w:color="auto" w:fill="auto"/>
        <w:tabs>
          <w:tab w:val="left" w:pos="6400"/>
        </w:tabs>
        <w:spacing w:after="0" w:line="240" w:lineRule="auto"/>
        <w:rPr>
          <w:rStyle w:val="Teksttreci"/>
          <w:rFonts w:ascii="Tahoma" w:hAnsi="Tahoma" w:cs="Tahoma"/>
          <w:shd w:val="clear" w:color="auto" w:fill="auto"/>
        </w:rPr>
      </w:pPr>
      <w:r>
        <w:rPr>
          <w:rStyle w:val="Teksttreci"/>
          <w:rFonts w:ascii="Tahoma" w:hAnsi="Tahoma" w:cs="Tahoma"/>
          <w:color w:val="000000"/>
        </w:rPr>
        <w:t>Mienie od wszystkich ryzyk</w:t>
      </w:r>
      <w:r w:rsidR="00EF6645">
        <w:rPr>
          <w:rStyle w:val="Teksttreci"/>
          <w:rFonts w:ascii="Tahoma" w:hAnsi="Tahoma" w:cs="Tahoma"/>
          <w:color w:val="000000"/>
        </w:rPr>
        <w:t xml:space="preserve">: </w:t>
      </w:r>
    </w:p>
    <w:p w14:paraId="69D2A80A" w14:textId="14DBAE88" w:rsidR="00943975" w:rsidRPr="00656D6A" w:rsidRDefault="00EF6645" w:rsidP="00EF6645">
      <w:pPr>
        <w:pStyle w:val="Teksttreci0"/>
        <w:shd w:val="clear" w:color="auto" w:fill="auto"/>
        <w:tabs>
          <w:tab w:val="left" w:pos="6400"/>
        </w:tabs>
        <w:spacing w:after="0" w:line="240" w:lineRule="auto"/>
        <w:ind w:left="20"/>
        <w:rPr>
          <w:rFonts w:ascii="Tahoma" w:hAnsi="Tahoma" w:cs="Tahoma"/>
        </w:rPr>
      </w:pPr>
      <w:r>
        <w:rPr>
          <w:rStyle w:val="Teksttreci"/>
          <w:rFonts w:ascii="Tahoma" w:hAnsi="Tahoma" w:cs="Tahoma"/>
          <w:color w:val="000000"/>
        </w:rPr>
        <w:t>F</w:t>
      </w:r>
      <w:r w:rsidR="00943975" w:rsidRPr="00656D6A">
        <w:rPr>
          <w:rStyle w:val="Teksttreci"/>
          <w:rFonts w:ascii="Tahoma" w:hAnsi="Tahoma" w:cs="Tahoma"/>
          <w:color w:val="000000"/>
        </w:rPr>
        <w:t xml:space="preserve">ranszyza integralna: </w:t>
      </w:r>
      <w:r w:rsidR="00E620FC" w:rsidRPr="00656D6A">
        <w:rPr>
          <w:rStyle w:val="Teksttreci"/>
          <w:rFonts w:ascii="Tahoma" w:hAnsi="Tahoma" w:cs="Tahoma"/>
          <w:color w:val="000000"/>
        </w:rPr>
        <w:t>-</w:t>
      </w:r>
      <w:r w:rsidR="00943975" w:rsidRPr="00656D6A">
        <w:rPr>
          <w:rStyle w:val="Teksttreci"/>
          <w:rFonts w:ascii="Tahoma" w:hAnsi="Tahoma" w:cs="Tahoma"/>
          <w:color w:val="000000"/>
        </w:rPr>
        <w:t xml:space="preserve"> </w:t>
      </w:r>
      <w:r>
        <w:rPr>
          <w:rStyle w:val="Teksttreci"/>
          <w:rFonts w:ascii="Tahoma" w:hAnsi="Tahoma" w:cs="Tahoma"/>
          <w:color w:val="000000"/>
        </w:rPr>
        <w:t>brak</w:t>
      </w:r>
    </w:p>
    <w:p w14:paraId="5185722E" w14:textId="07654748" w:rsidR="00943975" w:rsidRPr="00656D6A" w:rsidRDefault="00943975" w:rsidP="00C42FF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Franszyza redukcyjna/udział własny: 1.000</w:t>
      </w:r>
      <w:r w:rsidR="00E620FC" w:rsidRPr="00656D6A">
        <w:rPr>
          <w:rStyle w:val="Teksttreci"/>
          <w:rFonts w:ascii="Tahoma" w:hAnsi="Tahoma" w:cs="Tahoma"/>
          <w:color w:val="000000"/>
        </w:rPr>
        <w:t>,-</w:t>
      </w:r>
      <w:r w:rsidRPr="00656D6A">
        <w:rPr>
          <w:rStyle w:val="Teksttreci"/>
          <w:rFonts w:ascii="Tahoma" w:hAnsi="Tahoma" w:cs="Tahoma"/>
          <w:color w:val="000000"/>
        </w:rPr>
        <w:t xml:space="preserve"> zł </w:t>
      </w:r>
      <w:r w:rsidRPr="00656D6A">
        <w:rPr>
          <w:rStyle w:val="Teksttreci"/>
          <w:rFonts w:ascii="Tahoma" w:hAnsi="Tahoma" w:cs="Tahoma"/>
          <w:b/>
          <w:color w:val="000000"/>
        </w:rPr>
        <w:t>za wyjątkiem</w:t>
      </w:r>
      <w:r w:rsidRPr="00656D6A">
        <w:rPr>
          <w:rStyle w:val="Teksttreci"/>
          <w:rFonts w:ascii="Tahoma" w:hAnsi="Tahoma" w:cs="Tahoma"/>
          <w:color w:val="000000"/>
        </w:rPr>
        <w:t xml:space="preserve"> pożaru, wybuchu, sadzy, dymu dla których wprowadza się franszyzę w wys. </w:t>
      </w:r>
      <w:r w:rsidR="00065634">
        <w:rPr>
          <w:rStyle w:val="Teksttreci"/>
          <w:rFonts w:ascii="Tahoma" w:hAnsi="Tahoma" w:cs="Tahoma"/>
          <w:color w:val="000000"/>
        </w:rPr>
        <w:t>5</w:t>
      </w:r>
      <w:r w:rsidRPr="00656D6A">
        <w:rPr>
          <w:rStyle w:val="Teksttreci"/>
          <w:rFonts w:ascii="Tahoma" w:hAnsi="Tahoma" w:cs="Tahoma"/>
          <w:color w:val="000000"/>
        </w:rPr>
        <w:t xml:space="preserve">% wartości szkody, nie mniej niż </w:t>
      </w:r>
      <w:r w:rsidR="00E27E40">
        <w:rPr>
          <w:rStyle w:val="Teksttreci"/>
          <w:rFonts w:ascii="Tahoma" w:hAnsi="Tahoma" w:cs="Tahoma"/>
          <w:color w:val="000000" w:themeColor="text1"/>
        </w:rPr>
        <w:t>50</w:t>
      </w:r>
      <w:r w:rsidRPr="00A3547A">
        <w:rPr>
          <w:rStyle w:val="Teksttreci"/>
          <w:rFonts w:ascii="Tahoma" w:hAnsi="Tahoma" w:cs="Tahoma"/>
          <w:color w:val="000000" w:themeColor="text1"/>
        </w:rPr>
        <w:t xml:space="preserve"> </w:t>
      </w:r>
      <w:r w:rsidRPr="00656D6A">
        <w:rPr>
          <w:rStyle w:val="Teksttreci"/>
          <w:rFonts w:ascii="Tahoma" w:hAnsi="Tahoma" w:cs="Tahoma"/>
          <w:color w:val="000000"/>
        </w:rPr>
        <w:t>ty</w:t>
      </w:r>
      <w:r w:rsidR="00193C6C">
        <w:rPr>
          <w:rStyle w:val="Teksttreci"/>
          <w:rFonts w:ascii="Tahoma" w:hAnsi="Tahoma" w:cs="Tahoma"/>
          <w:color w:val="000000"/>
        </w:rPr>
        <w:t>s</w:t>
      </w:r>
      <w:r w:rsidRPr="00656D6A">
        <w:rPr>
          <w:rStyle w:val="Teksttreci"/>
          <w:rFonts w:ascii="Tahoma" w:hAnsi="Tahoma" w:cs="Tahoma"/>
          <w:color w:val="000000"/>
        </w:rPr>
        <w:t xml:space="preserve">. </w:t>
      </w:r>
      <w:r w:rsidR="001B5E60">
        <w:rPr>
          <w:rStyle w:val="Teksttreci"/>
          <w:rFonts w:ascii="Tahoma" w:hAnsi="Tahoma" w:cs="Tahoma"/>
          <w:color w:val="000000"/>
        </w:rPr>
        <w:t>zł.</w:t>
      </w:r>
    </w:p>
    <w:p w14:paraId="25A3C62E" w14:textId="77777777" w:rsidR="00EF6645" w:rsidRDefault="00EF6645" w:rsidP="00EF6645">
      <w:pPr>
        <w:pStyle w:val="Teksttreci0"/>
        <w:shd w:val="clear" w:color="auto" w:fill="auto"/>
        <w:tabs>
          <w:tab w:val="left" w:pos="6400"/>
        </w:tabs>
        <w:spacing w:after="0" w:line="240" w:lineRule="auto"/>
        <w:ind w:left="380"/>
        <w:rPr>
          <w:rFonts w:ascii="Tahoma" w:hAnsi="Tahoma" w:cs="Tahoma"/>
        </w:rPr>
      </w:pPr>
    </w:p>
    <w:p w14:paraId="077A33CB" w14:textId="02E118F4" w:rsidR="00943975" w:rsidRDefault="00EF6645" w:rsidP="00030E9C">
      <w:pPr>
        <w:pStyle w:val="Teksttreci0"/>
        <w:numPr>
          <w:ilvl w:val="0"/>
          <w:numId w:val="28"/>
        </w:numPr>
        <w:shd w:val="clear" w:color="auto" w:fill="auto"/>
        <w:tabs>
          <w:tab w:val="left" w:pos="6400"/>
        </w:tabs>
        <w:spacing w:after="0" w:line="240" w:lineRule="auto"/>
        <w:rPr>
          <w:rFonts w:ascii="Tahoma" w:hAnsi="Tahoma" w:cs="Tahoma"/>
        </w:rPr>
      </w:pPr>
      <w:r>
        <w:rPr>
          <w:rFonts w:ascii="Tahoma" w:hAnsi="Tahoma" w:cs="Tahoma"/>
        </w:rPr>
        <w:t xml:space="preserve">Ryzyka </w:t>
      </w:r>
      <w:r w:rsidR="0025353C">
        <w:rPr>
          <w:rFonts w:ascii="Tahoma" w:hAnsi="Tahoma" w:cs="Tahoma"/>
        </w:rPr>
        <w:t>k</w:t>
      </w:r>
      <w:r>
        <w:rPr>
          <w:rFonts w:ascii="Tahoma" w:hAnsi="Tahoma" w:cs="Tahoma"/>
        </w:rPr>
        <w:t xml:space="preserve">radzieżowe: </w:t>
      </w:r>
    </w:p>
    <w:p w14:paraId="61564268" w14:textId="77777777" w:rsidR="00EF6645" w:rsidRPr="00656D6A" w:rsidRDefault="00EF6645" w:rsidP="00EF6645">
      <w:pPr>
        <w:pStyle w:val="Teksttreci0"/>
        <w:shd w:val="clear" w:color="auto" w:fill="auto"/>
        <w:tabs>
          <w:tab w:val="left" w:pos="6400"/>
        </w:tabs>
        <w:spacing w:after="0" w:line="240" w:lineRule="auto"/>
        <w:ind w:left="20"/>
        <w:rPr>
          <w:rFonts w:ascii="Tahoma" w:hAnsi="Tahoma" w:cs="Tahoma"/>
        </w:rPr>
      </w:pPr>
      <w:bookmarkStart w:id="12" w:name="_Hlk22036907"/>
      <w:r w:rsidRPr="00656D6A">
        <w:rPr>
          <w:rStyle w:val="Teksttreci"/>
          <w:rFonts w:ascii="Tahoma" w:hAnsi="Tahoma" w:cs="Tahoma"/>
          <w:color w:val="000000"/>
        </w:rPr>
        <w:t>Franszyza integralna: brak</w:t>
      </w:r>
    </w:p>
    <w:p w14:paraId="453E765C" w14:textId="16F68763" w:rsidR="00EF6645" w:rsidRDefault="00EF6645" w:rsidP="00EF6645">
      <w:pPr>
        <w:pStyle w:val="Teksttreci0"/>
        <w:shd w:val="clear" w:color="auto" w:fill="auto"/>
        <w:tabs>
          <w:tab w:val="left" w:pos="6400"/>
        </w:tabs>
        <w:spacing w:after="0" w:line="240" w:lineRule="auto"/>
        <w:rPr>
          <w:rStyle w:val="Teksttreci"/>
          <w:rFonts w:ascii="Tahoma" w:hAnsi="Tahoma" w:cs="Tahoma"/>
          <w:color w:val="000000"/>
        </w:rPr>
      </w:pPr>
      <w:r w:rsidRPr="00656D6A">
        <w:rPr>
          <w:rStyle w:val="Teksttreci"/>
          <w:rFonts w:ascii="Tahoma" w:hAnsi="Tahoma" w:cs="Tahoma"/>
          <w:color w:val="000000"/>
        </w:rPr>
        <w:t>Franszyza redukcyjna, udział własny: brak</w:t>
      </w:r>
    </w:p>
    <w:bookmarkEnd w:id="12"/>
    <w:p w14:paraId="0AB4AF0B" w14:textId="50ABF6D0" w:rsidR="00EF6645" w:rsidRDefault="00EF6645" w:rsidP="00EF6645">
      <w:pPr>
        <w:pStyle w:val="Teksttreci0"/>
        <w:shd w:val="clear" w:color="auto" w:fill="auto"/>
        <w:tabs>
          <w:tab w:val="left" w:pos="6400"/>
        </w:tabs>
        <w:spacing w:after="0" w:line="240" w:lineRule="auto"/>
        <w:rPr>
          <w:rStyle w:val="Teksttreci"/>
          <w:rFonts w:ascii="Tahoma" w:hAnsi="Tahoma" w:cs="Tahoma"/>
          <w:color w:val="000000"/>
        </w:rPr>
      </w:pPr>
    </w:p>
    <w:p w14:paraId="70285DC7" w14:textId="1086F5D3" w:rsidR="00EF6645" w:rsidRPr="00656D6A" w:rsidRDefault="00EF6645" w:rsidP="00030E9C">
      <w:pPr>
        <w:pStyle w:val="Teksttreci0"/>
        <w:numPr>
          <w:ilvl w:val="0"/>
          <w:numId w:val="28"/>
        </w:numPr>
        <w:shd w:val="clear" w:color="auto" w:fill="auto"/>
        <w:tabs>
          <w:tab w:val="left" w:pos="6400"/>
        </w:tabs>
        <w:spacing w:after="0" w:line="240" w:lineRule="auto"/>
        <w:rPr>
          <w:rStyle w:val="Teksttreci"/>
          <w:rFonts w:ascii="Tahoma" w:hAnsi="Tahoma" w:cs="Tahoma"/>
          <w:color w:val="000000"/>
        </w:rPr>
      </w:pPr>
      <w:r>
        <w:rPr>
          <w:rStyle w:val="Teksttreci"/>
          <w:rFonts w:ascii="Tahoma" w:hAnsi="Tahoma" w:cs="Tahoma"/>
          <w:color w:val="000000"/>
        </w:rPr>
        <w:t>Ryzyko wandalizmu</w:t>
      </w:r>
      <w:r w:rsidR="0025353C">
        <w:rPr>
          <w:rStyle w:val="Teksttreci"/>
          <w:rFonts w:ascii="Tahoma" w:hAnsi="Tahoma" w:cs="Tahoma"/>
          <w:color w:val="000000"/>
        </w:rPr>
        <w:t>:</w:t>
      </w:r>
      <w:r>
        <w:rPr>
          <w:rStyle w:val="Teksttreci"/>
          <w:rFonts w:ascii="Tahoma" w:hAnsi="Tahoma" w:cs="Tahoma"/>
          <w:color w:val="000000"/>
        </w:rPr>
        <w:t xml:space="preserve"> </w:t>
      </w:r>
    </w:p>
    <w:p w14:paraId="7C73DA4E" w14:textId="77777777" w:rsidR="00EF6645" w:rsidRPr="00656D6A" w:rsidRDefault="00EF6645" w:rsidP="00EF6645">
      <w:pPr>
        <w:pStyle w:val="Teksttreci0"/>
        <w:shd w:val="clear" w:color="auto" w:fill="auto"/>
        <w:tabs>
          <w:tab w:val="left" w:pos="6400"/>
        </w:tabs>
        <w:spacing w:after="0" w:line="240" w:lineRule="auto"/>
        <w:ind w:left="20"/>
        <w:rPr>
          <w:rFonts w:ascii="Tahoma" w:hAnsi="Tahoma" w:cs="Tahoma"/>
        </w:rPr>
      </w:pPr>
      <w:r w:rsidRPr="00656D6A">
        <w:rPr>
          <w:rStyle w:val="Teksttreci"/>
          <w:rFonts w:ascii="Tahoma" w:hAnsi="Tahoma" w:cs="Tahoma"/>
          <w:color w:val="000000"/>
        </w:rPr>
        <w:t>Franszyza integralna: brak</w:t>
      </w:r>
    </w:p>
    <w:p w14:paraId="038AE6E3" w14:textId="246A0053" w:rsidR="00EF6645" w:rsidRDefault="00EF6645" w:rsidP="00EF6645">
      <w:pPr>
        <w:pStyle w:val="Teksttreci0"/>
        <w:shd w:val="clear" w:color="auto" w:fill="auto"/>
        <w:tabs>
          <w:tab w:val="left" w:pos="6400"/>
        </w:tabs>
        <w:spacing w:after="0" w:line="240" w:lineRule="auto"/>
        <w:rPr>
          <w:rStyle w:val="Teksttreci"/>
          <w:rFonts w:ascii="Tahoma" w:hAnsi="Tahoma" w:cs="Tahoma"/>
          <w:color w:val="000000"/>
        </w:rPr>
      </w:pPr>
      <w:r w:rsidRPr="00656D6A">
        <w:rPr>
          <w:rStyle w:val="Teksttreci"/>
          <w:rFonts w:ascii="Tahoma" w:hAnsi="Tahoma" w:cs="Tahoma"/>
          <w:color w:val="000000"/>
        </w:rPr>
        <w:t xml:space="preserve">Franszyza redukcyjna, udział własny: </w:t>
      </w:r>
      <w:r>
        <w:rPr>
          <w:rStyle w:val="Teksttreci"/>
          <w:rFonts w:ascii="Tahoma" w:hAnsi="Tahoma" w:cs="Tahoma"/>
          <w:color w:val="000000"/>
        </w:rPr>
        <w:t>500 zł</w:t>
      </w:r>
      <w:r w:rsidR="00EC5098">
        <w:rPr>
          <w:rStyle w:val="Teksttreci"/>
          <w:rFonts w:ascii="Tahoma" w:hAnsi="Tahoma" w:cs="Tahoma"/>
          <w:color w:val="000000"/>
        </w:rPr>
        <w:t xml:space="preserve"> (dla ryzyka szyb 100 zł)</w:t>
      </w:r>
    </w:p>
    <w:p w14:paraId="36602791" w14:textId="77777777" w:rsidR="00EF6645" w:rsidRPr="00656D6A" w:rsidRDefault="00EF6645" w:rsidP="006B5AA7">
      <w:pPr>
        <w:pStyle w:val="Teksttreci0"/>
        <w:shd w:val="clear" w:color="auto" w:fill="auto"/>
        <w:tabs>
          <w:tab w:val="left" w:pos="6400"/>
        </w:tabs>
        <w:spacing w:after="0" w:line="240" w:lineRule="auto"/>
        <w:rPr>
          <w:rFonts w:ascii="Tahoma" w:hAnsi="Tahoma" w:cs="Tahoma"/>
        </w:rPr>
      </w:pPr>
    </w:p>
    <w:p w14:paraId="7621A77E" w14:textId="6E8EF0A5" w:rsidR="00943975" w:rsidRPr="00656D6A" w:rsidRDefault="00943975" w:rsidP="00030E9C">
      <w:pPr>
        <w:pStyle w:val="Nagwek11"/>
        <w:keepNext/>
        <w:keepLines/>
        <w:numPr>
          <w:ilvl w:val="0"/>
          <w:numId w:val="10"/>
        </w:numPr>
        <w:shd w:val="clear" w:color="auto" w:fill="auto"/>
        <w:tabs>
          <w:tab w:val="left" w:pos="284"/>
          <w:tab w:val="left" w:pos="6400"/>
        </w:tabs>
        <w:spacing w:line="360" w:lineRule="auto"/>
        <w:rPr>
          <w:rStyle w:val="Nagwek10"/>
          <w:rFonts w:ascii="Tahoma" w:hAnsi="Tahoma" w:cs="Tahoma"/>
          <w:color w:val="000000"/>
        </w:rPr>
      </w:pPr>
      <w:bookmarkStart w:id="13" w:name="bookmark14"/>
      <w:r w:rsidRPr="00656D6A">
        <w:rPr>
          <w:rStyle w:val="Nagwek10"/>
          <w:rFonts w:ascii="Tahoma" w:hAnsi="Tahoma" w:cs="Tahoma"/>
          <w:b/>
          <w:bCs/>
          <w:color w:val="000000"/>
        </w:rPr>
        <w:t>Zakres ubezpieczenia</w:t>
      </w:r>
      <w:bookmarkEnd w:id="13"/>
    </w:p>
    <w:p w14:paraId="41F863F1" w14:textId="2DA4B8CF" w:rsidR="001B5E60" w:rsidRPr="001B5E60" w:rsidRDefault="001B5E60" w:rsidP="001B5E60">
      <w:pPr>
        <w:suppressAutoHyphens/>
        <w:jc w:val="both"/>
        <w:rPr>
          <w:rFonts w:ascii="Tahoma" w:eastAsia="SimSun" w:hAnsi="Tahoma" w:cs="Tahoma"/>
          <w:kern w:val="1"/>
          <w:sz w:val="22"/>
          <w:szCs w:val="22"/>
          <w:lang w:eastAsia="zh-CN" w:bidi="hi-IN"/>
        </w:rPr>
      </w:pPr>
      <w:r w:rsidRPr="001B5E60">
        <w:rPr>
          <w:rFonts w:ascii="Tahoma" w:eastAsia="SimSun" w:hAnsi="Tahoma" w:cs="Tahoma"/>
          <w:kern w:val="1"/>
          <w:sz w:val="22"/>
          <w:szCs w:val="22"/>
          <w:lang w:eastAsia="zh-CN" w:bidi="hi-IN"/>
        </w:rPr>
        <w:t xml:space="preserve">Zakres ubezpieczenia oparty jest na formule wszelkich ryzyk utraty lub uszkodzenia ubezpieczonego mienia, z uwzględnieniem postanowień określonych w klauzulach dodatkowych </w:t>
      </w:r>
      <w:r w:rsidR="006B5AA7">
        <w:rPr>
          <w:rFonts w:ascii="Tahoma" w:eastAsia="SimSun" w:hAnsi="Tahoma" w:cs="Tahoma"/>
          <w:kern w:val="1"/>
          <w:sz w:val="22"/>
          <w:szCs w:val="22"/>
          <w:lang w:eastAsia="zh-CN" w:bidi="hi-IN"/>
        </w:rPr>
        <w:t xml:space="preserve">  </w:t>
      </w:r>
      <w:r w:rsidRPr="001B5E60">
        <w:rPr>
          <w:rFonts w:ascii="Tahoma" w:eastAsia="SimSun" w:hAnsi="Tahoma" w:cs="Tahoma"/>
          <w:kern w:val="1"/>
          <w:sz w:val="22"/>
          <w:szCs w:val="22"/>
          <w:lang w:eastAsia="zh-CN" w:bidi="hi-IN"/>
        </w:rPr>
        <w:t xml:space="preserve">i obejmuje szkody polegające na fizycznej utracie, uszkodzeniu lub zniszczeniu ubezpieczonego mienia, będącego bezpośrednim następstwem przewidzianego w umowie zdarzenia o charakterze losowym, które wystąpiło nagle, nieprzewidzianie i niezależnie od woli Ubezpieczającego </w:t>
      </w:r>
      <w:r w:rsidR="006B5AA7">
        <w:rPr>
          <w:rFonts w:ascii="Tahoma" w:eastAsia="SimSun" w:hAnsi="Tahoma" w:cs="Tahoma"/>
          <w:kern w:val="1"/>
          <w:sz w:val="22"/>
          <w:szCs w:val="22"/>
          <w:lang w:eastAsia="zh-CN" w:bidi="hi-IN"/>
        </w:rPr>
        <w:t xml:space="preserve">                   </w:t>
      </w:r>
      <w:r w:rsidRPr="001B5E60">
        <w:rPr>
          <w:rFonts w:ascii="Tahoma" w:eastAsia="SimSun" w:hAnsi="Tahoma" w:cs="Tahoma"/>
          <w:kern w:val="1"/>
          <w:sz w:val="22"/>
          <w:szCs w:val="22"/>
          <w:lang w:eastAsia="zh-CN" w:bidi="hi-IN"/>
        </w:rPr>
        <w:t>i zaistniało w miejscu i w okresie ubezpieczenia.</w:t>
      </w:r>
    </w:p>
    <w:p w14:paraId="622C2CD8" w14:textId="0A563EFD" w:rsidR="00943975" w:rsidRPr="001B5E60" w:rsidRDefault="00943975" w:rsidP="00FA6280">
      <w:pPr>
        <w:pStyle w:val="Teksttreci0"/>
        <w:shd w:val="clear" w:color="auto" w:fill="auto"/>
        <w:tabs>
          <w:tab w:val="left" w:pos="6400"/>
        </w:tabs>
        <w:spacing w:after="0" w:line="240" w:lineRule="auto"/>
        <w:ind w:firstLine="20"/>
        <w:rPr>
          <w:rFonts w:ascii="Tahoma" w:hAnsi="Tahoma" w:cs="Tahoma"/>
        </w:rPr>
      </w:pPr>
      <w:r w:rsidRPr="001B5E60">
        <w:rPr>
          <w:rStyle w:val="Teksttreci"/>
          <w:rFonts w:ascii="Tahoma" w:hAnsi="Tahoma" w:cs="Tahoma"/>
          <w:color w:val="000000"/>
        </w:rPr>
        <w:t>Zakres ochrony ubezpieczeniowej obejmuje co najmniej szkody i koszty spowodowane przez:</w:t>
      </w:r>
    </w:p>
    <w:p w14:paraId="53C13608"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pożar/ogień,</w:t>
      </w:r>
    </w:p>
    <w:p w14:paraId="3642A966"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eksplozja/wybuch,</w:t>
      </w:r>
    </w:p>
    <w:p w14:paraId="36697563"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upadek statku powietrznego,</w:t>
      </w:r>
    </w:p>
    <w:p w14:paraId="06C92DD0" w14:textId="4C028EFB"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silny wiatr/huragan</w:t>
      </w:r>
      <w:r w:rsidR="0092539C" w:rsidRPr="00656D6A">
        <w:rPr>
          <w:rStyle w:val="Teksttreci"/>
          <w:rFonts w:ascii="Tahoma" w:hAnsi="Tahoma" w:cs="Tahoma"/>
          <w:color w:val="000000"/>
        </w:rPr>
        <w:t>,</w:t>
      </w:r>
    </w:p>
    <w:p w14:paraId="6EEF25AE" w14:textId="1934127F"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deszcz nawalny i związane z nim podtopienia</w:t>
      </w:r>
      <w:r w:rsidR="0092539C" w:rsidRPr="00656D6A">
        <w:rPr>
          <w:rStyle w:val="Teksttreci"/>
          <w:rFonts w:ascii="Tahoma" w:hAnsi="Tahoma" w:cs="Tahoma"/>
          <w:color w:val="000000"/>
        </w:rPr>
        <w:t>,</w:t>
      </w:r>
    </w:p>
    <w:p w14:paraId="678568FD"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powódź w tym podniesienie się poziomu wody w wyniku powodzi,</w:t>
      </w:r>
    </w:p>
    <w:p w14:paraId="04199798"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grad,</w:t>
      </w:r>
    </w:p>
    <w:p w14:paraId="7DC56158" w14:textId="191D485F"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lawina/osunięcie się ziemi</w:t>
      </w:r>
      <w:r w:rsidR="003517F2" w:rsidRPr="00656D6A">
        <w:rPr>
          <w:rStyle w:val="Teksttreci"/>
          <w:rFonts w:ascii="Tahoma" w:hAnsi="Tahoma" w:cs="Tahoma"/>
          <w:color w:val="000000"/>
        </w:rPr>
        <w:t xml:space="preserve"> (l</w:t>
      </w:r>
      <w:r w:rsidRPr="00656D6A">
        <w:rPr>
          <w:rFonts w:ascii="Tahoma" w:hAnsi="Tahoma" w:cs="Tahoma"/>
        </w:rPr>
        <w:t xml:space="preserve">imit dla ryzyka osuwania się ziemi w związku z działalnością człowieka wynosi 1 mln. </w:t>
      </w:r>
      <w:r w:rsidR="003517F2" w:rsidRPr="00656D6A">
        <w:rPr>
          <w:rFonts w:ascii="Tahoma" w:hAnsi="Tahoma" w:cs="Tahoma"/>
        </w:rPr>
        <w:t>zł),</w:t>
      </w:r>
    </w:p>
    <w:p w14:paraId="18347664"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napór śniegu lub lodu</w:t>
      </w:r>
      <w:bookmarkStart w:id="14" w:name="_Hlk523385723"/>
      <w:r w:rsidRPr="00656D6A">
        <w:rPr>
          <w:rStyle w:val="Teksttreci"/>
          <w:rFonts w:ascii="Tahoma" w:hAnsi="Tahoma" w:cs="Tahoma"/>
          <w:color w:val="000000"/>
        </w:rPr>
        <w:t xml:space="preserve">, </w:t>
      </w:r>
    </w:p>
    <w:bookmarkEnd w:id="14"/>
    <w:p w14:paraId="2FAE92E6"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trzęsienie ziemi,</w:t>
      </w:r>
    </w:p>
    <w:p w14:paraId="574660B6"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zapadanie się ziemi,</w:t>
      </w:r>
    </w:p>
    <w:p w14:paraId="41F91A2E" w14:textId="33C2E966"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Style w:val="Teksttreci"/>
          <w:rFonts w:ascii="Tahoma" w:hAnsi="Tahoma" w:cs="Tahoma"/>
        </w:rPr>
      </w:pPr>
      <w:r w:rsidRPr="00656D6A">
        <w:rPr>
          <w:rStyle w:val="Teksttreci"/>
          <w:rFonts w:ascii="Tahoma" w:hAnsi="Tahoma" w:cs="Tahoma"/>
          <w:color w:val="000000"/>
        </w:rPr>
        <w:t>każde</w:t>
      </w:r>
      <w:r w:rsidRPr="00656D6A">
        <w:rPr>
          <w:rStyle w:val="Teksttreci"/>
          <w:rFonts w:ascii="Tahoma" w:hAnsi="Tahoma" w:cs="Tahoma"/>
        </w:rPr>
        <w:t xml:space="preserve"> uszkodzenie lub zniszczenie ubezpieczonego mienia powstałe w wyniku uderzenia pojazdu, także pojazdu będącego w posiadaniu Zamawiającego na podstawie tytułu własności lub innego tytułu prawnego bądź kierowanego przez zmawiającego lub osobę,</w:t>
      </w:r>
      <w:r w:rsidR="0092539C" w:rsidRPr="00656D6A">
        <w:rPr>
          <w:rStyle w:val="Teksttreci"/>
          <w:rFonts w:ascii="Tahoma" w:hAnsi="Tahoma" w:cs="Tahoma"/>
        </w:rPr>
        <w:t xml:space="preserve"> </w:t>
      </w:r>
      <w:r w:rsidRPr="00656D6A">
        <w:rPr>
          <w:rStyle w:val="Teksttreci"/>
          <w:rFonts w:ascii="Tahoma" w:hAnsi="Tahoma" w:cs="Tahoma"/>
        </w:rPr>
        <w:t xml:space="preserve">za którą ponosi on odpowiedzialność, z wyjątkiem szkód w pojazdach. </w:t>
      </w:r>
    </w:p>
    <w:p w14:paraId="0C6E3E6A"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huk ponaddźwiękowy,</w:t>
      </w:r>
    </w:p>
    <w:p w14:paraId="7C5D2AF7"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dym i sadza,</w:t>
      </w:r>
    </w:p>
    <w:p w14:paraId="1D464A5B"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działanie wysokiej temperatury, pary, gwałtownych zmian temperatury lub wilgotności powietrza,</w:t>
      </w:r>
    </w:p>
    <w:p w14:paraId="2C9F4C04" w14:textId="0284B28F"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Style w:val="Teksttreci"/>
          <w:rFonts w:ascii="Tahoma" w:hAnsi="Tahoma" w:cs="Tahoma"/>
        </w:rPr>
      </w:pPr>
      <w:r w:rsidRPr="00656D6A">
        <w:rPr>
          <w:rStyle w:val="Teksttreci"/>
          <w:rFonts w:ascii="Tahoma" w:hAnsi="Tahoma" w:cs="Tahoma"/>
          <w:color w:val="000000"/>
        </w:rPr>
        <w:lastRenderedPageBreak/>
        <w:t xml:space="preserve">szkody wodociągowe, kanalizacyjne, ciepłownicze oraz związane z urządzeniami </w:t>
      </w:r>
      <w:r w:rsidR="003517F2" w:rsidRPr="00656D6A">
        <w:rPr>
          <w:rStyle w:val="Teksttreci"/>
          <w:rFonts w:ascii="Tahoma" w:hAnsi="Tahoma" w:cs="Tahoma"/>
          <w:color w:val="000000"/>
        </w:rPr>
        <w:t>k</w:t>
      </w:r>
      <w:r w:rsidRPr="00656D6A">
        <w:rPr>
          <w:rStyle w:val="Teksttreci"/>
          <w:rFonts w:ascii="Tahoma" w:hAnsi="Tahoma" w:cs="Tahoma"/>
          <w:color w:val="000000"/>
        </w:rPr>
        <w:t xml:space="preserve">limatyzacyjnymi, </w:t>
      </w:r>
      <w:r w:rsidRPr="00656D6A">
        <w:rPr>
          <w:rStyle w:val="Teksttreci"/>
          <w:rFonts w:ascii="Tahoma" w:hAnsi="Tahoma" w:cs="Tahoma"/>
        </w:rPr>
        <w:t xml:space="preserve">ryzyko zalania obejmuje również szkody wynikające z niedrożności lub </w:t>
      </w:r>
      <w:r w:rsidR="005237F3">
        <w:rPr>
          <w:rStyle w:val="Teksttreci"/>
          <w:rFonts w:ascii="Tahoma" w:hAnsi="Tahoma" w:cs="Tahoma"/>
        </w:rPr>
        <w:t xml:space="preserve">     </w:t>
      </w:r>
      <w:r w:rsidRPr="00656D6A">
        <w:rPr>
          <w:rStyle w:val="Teksttreci"/>
          <w:rFonts w:ascii="Tahoma" w:hAnsi="Tahoma" w:cs="Tahoma"/>
        </w:rPr>
        <w:t xml:space="preserve">z niedostatecznej drożności urządzeń odprowadzających wodę (kanalizacji odpływowej) </w:t>
      </w:r>
      <w:r w:rsidR="005237F3">
        <w:rPr>
          <w:rStyle w:val="Teksttreci"/>
          <w:rFonts w:ascii="Tahoma" w:hAnsi="Tahoma" w:cs="Tahoma"/>
        </w:rPr>
        <w:t xml:space="preserve">     </w:t>
      </w:r>
      <w:r w:rsidRPr="00656D6A">
        <w:rPr>
          <w:rStyle w:val="Teksttreci"/>
          <w:rFonts w:ascii="Tahoma" w:hAnsi="Tahoma" w:cs="Tahoma"/>
        </w:rPr>
        <w:t xml:space="preserve">w </w:t>
      </w:r>
      <w:r w:rsidRPr="00656D6A">
        <w:rPr>
          <w:rStyle w:val="Teksttreci"/>
          <w:rFonts w:ascii="Tahoma" w:hAnsi="Tahoma" w:cs="Tahoma"/>
          <w:color w:val="000000"/>
        </w:rPr>
        <w:t>wyniku</w:t>
      </w:r>
      <w:r w:rsidRPr="00656D6A">
        <w:rPr>
          <w:rStyle w:val="Teksttreci"/>
          <w:rFonts w:ascii="Tahoma" w:hAnsi="Tahoma" w:cs="Tahoma"/>
        </w:rPr>
        <w:t xml:space="preserve"> ich awarii lub </w:t>
      </w:r>
      <w:r w:rsidR="005237F3">
        <w:rPr>
          <w:rStyle w:val="Teksttreci"/>
          <w:rFonts w:ascii="Tahoma" w:hAnsi="Tahoma" w:cs="Tahoma"/>
        </w:rPr>
        <w:t>zapchania,</w:t>
      </w:r>
    </w:p>
    <w:p w14:paraId="76340FD0" w14:textId="47F17B8A" w:rsidR="00943975" w:rsidRDefault="003517F2" w:rsidP="00030E9C">
      <w:pPr>
        <w:pStyle w:val="Teksttreci0"/>
        <w:numPr>
          <w:ilvl w:val="0"/>
          <w:numId w:val="9"/>
        </w:numPr>
        <w:shd w:val="clear" w:color="auto" w:fill="auto"/>
        <w:tabs>
          <w:tab w:val="left" w:pos="567"/>
          <w:tab w:val="left" w:pos="6400"/>
        </w:tabs>
        <w:spacing w:after="0" w:line="240" w:lineRule="auto"/>
        <w:ind w:left="567" w:hanging="283"/>
        <w:rPr>
          <w:rStyle w:val="Teksttreci"/>
          <w:rFonts w:ascii="Tahoma" w:hAnsi="Tahoma" w:cs="Tahoma"/>
        </w:rPr>
      </w:pPr>
      <w:r w:rsidRPr="00656D6A">
        <w:rPr>
          <w:rStyle w:val="Teksttreci"/>
          <w:rFonts w:ascii="Tahoma" w:hAnsi="Tahoma" w:cs="Tahoma"/>
          <w:color w:val="000000"/>
        </w:rPr>
        <w:t>s</w:t>
      </w:r>
      <w:r w:rsidR="00943975" w:rsidRPr="00656D6A">
        <w:rPr>
          <w:rStyle w:val="Teksttreci"/>
          <w:rFonts w:ascii="Tahoma" w:hAnsi="Tahoma" w:cs="Tahoma"/>
          <w:color w:val="000000"/>
        </w:rPr>
        <w:t>zkody</w:t>
      </w:r>
      <w:r w:rsidR="00943975" w:rsidRPr="00656D6A">
        <w:rPr>
          <w:rStyle w:val="Teksttreci"/>
          <w:rFonts w:ascii="Tahoma" w:hAnsi="Tahoma" w:cs="Tahoma"/>
        </w:rPr>
        <w:t xml:space="preserve"> powstałe w wyniku topnienia mas śniegu lub lodu pokrywających dach i innych elementów</w:t>
      </w:r>
      <w:r w:rsidR="00A72612" w:rsidRPr="00656D6A">
        <w:rPr>
          <w:rStyle w:val="Teksttreci"/>
          <w:rFonts w:ascii="Tahoma" w:hAnsi="Tahoma" w:cs="Tahoma"/>
        </w:rPr>
        <w:t xml:space="preserve"> </w:t>
      </w:r>
      <w:r w:rsidR="00943975" w:rsidRPr="00656D6A">
        <w:rPr>
          <w:rStyle w:val="Teksttreci"/>
          <w:rFonts w:ascii="Tahoma" w:hAnsi="Tahoma" w:cs="Tahoma"/>
        </w:rPr>
        <w:t>budynku lub budowli, jeżeli rozszczelnienie dachu i innych elementów powstało pod wpływem dz</w:t>
      </w:r>
      <w:r w:rsidR="005237F3">
        <w:rPr>
          <w:rStyle w:val="Teksttreci"/>
          <w:rFonts w:ascii="Tahoma" w:hAnsi="Tahoma" w:cs="Tahoma"/>
        </w:rPr>
        <w:t>iałania mrozu (zamarzanie wody),</w:t>
      </w:r>
    </w:p>
    <w:p w14:paraId="464FA103" w14:textId="46EC0DBF" w:rsidR="00943975" w:rsidRPr="00DA1609"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Ochrona</w:t>
      </w:r>
      <w:r w:rsidRPr="00656D6A">
        <w:rPr>
          <w:rStyle w:val="Teksttreci"/>
          <w:rFonts w:ascii="Tahoma" w:hAnsi="Tahoma" w:cs="Tahoma"/>
        </w:rPr>
        <w:t xml:space="preserve"> ubezpieczenia obejmuje także szkody, które powstały na skutek </w:t>
      </w:r>
      <w:r w:rsidR="00F56FCA" w:rsidRPr="00656D6A">
        <w:rPr>
          <w:rStyle w:val="Teksttreci"/>
          <w:rFonts w:ascii="Tahoma" w:hAnsi="Tahoma" w:cs="Tahoma"/>
        </w:rPr>
        <w:t>n</w:t>
      </w:r>
      <w:r w:rsidRPr="00656D6A">
        <w:rPr>
          <w:rStyle w:val="Teksttreci"/>
          <w:rFonts w:ascii="Tahoma" w:hAnsi="Tahoma" w:cs="Tahoma"/>
        </w:rPr>
        <w:t xml:space="preserve">iezabezpieczenia otworów dachowych, okien i drzwi. </w:t>
      </w:r>
      <w:r w:rsidR="00DA1609" w:rsidRPr="00DA1609">
        <w:rPr>
          <w:rStyle w:val="Teksttreci"/>
          <w:rFonts w:ascii="Tahoma" w:hAnsi="Tahoma" w:cs="Tahoma"/>
        </w:rPr>
        <w:t>(</w:t>
      </w:r>
      <w:r w:rsidR="00DA1609" w:rsidRPr="00DA1609">
        <w:rPr>
          <w:rFonts w:ascii="Tahoma" w:hAnsi="Tahoma" w:cs="Tahoma"/>
        </w:rPr>
        <w:t xml:space="preserve">Limit odpowiedzialności na jedno i wszystkie </w:t>
      </w:r>
      <w:r w:rsidR="005237F3">
        <w:rPr>
          <w:rFonts w:ascii="Tahoma" w:hAnsi="Tahoma" w:cs="Tahoma"/>
        </w:rPr>
        <w:t>zdarzenia wynosi 100.000,00 PLN</w:t>
      </w:r>
      <w:r w:rsidR="00DA1609" w:rsidRPr="00DA1609">
        <w:rPr>
          <w:rFonts w:ascii="Tahoma" w:hAnsi="Tahoma" w:cs="Tahoma"/>
        </w:rPr>
        <w:t>)</w:t>
      </w:r>
      <w:r w:rsidR="005237F3">
        <w:rPr>
          <w:rFonts w:ascii="Tahoma" w:hAnsi="Tahoma" w:cs="Tahoma"/>
        </w:rPr>
        <w:t>,</w:t>
      </w:r>
      <w:r w:rsidR="00DA1609" w:rsidRPr="00DA1609">
        <w:rPr>
          <w:rStyle w:val="Teksttreci"/>
          <w:rFonts w:ascii="Tahoma" w:hAnsi="Tahoma" w:cs="Tahoma"/>
        </w:rPr>
        <w:t xml:space="preserve"> </w:t>
      </w:r>
    </w:p>
    <w:p w14:paraId="7CEAC006" w14:textId="77777777" w:rsidR="00730AEF" w:rsidRPr="00730AEF" w:rsidRDefault="00730AEF" w:rsidP="00730AEF">
      <w:pPr>
        <w:pStyle w:val="Akapitzlist"/>
        <w:numPr>
          <w:ilvl w:val="0"/>
          <w:numId w:val="9"/>
        </w:numPr>
        <w:autoSpaceDN w:val="0"/>
        <w:adjustRightInd w:val="0"/>
        <w:spacing w:line="276" w:lineRule="auto"/>
        <w:ind w:right="-1"/>
        <w:jc w:val="both"/>
        <w:rPr>
          <w:rStyle w:val="Teksttreci"/>
          <w:rFonts w:ascii="Tahoma" w:hAnsi="Tahoma" w:cs="Tahoma"/>
          <w:sz w:val="22"/>
          <w:szCs w:val="22"/>
        </w:rPr>
      </w:pPr>
      <w:r w:rsidRPr="00730AEF">
        <w:rPr>
          <w:rStyle w:val="Teksttreci"/>
          <w:rFonts w:ascii="Tahoma" w:hAnsi="Tahoma" w:cs="Tahoma"/>
          <w:sz w:val="22"/>
          <w:szCs w:val="22"/>
        </w:rPr>
        <w:t xml:space="preserve">uderzenie pioruna (działanie pośrednie i bezpośrednie w tym przepięcia i przetężenia) –  </w:t>
      </w:r>
    </w:p>
    <w:p w14:paraId="2A5D78A7" w14:textId="4961E8DD" w:rsidR="00730AEF" w:rsidRPr="00730AEF" w:rsidRDefault="00730AEF" w:rsidP="00730AEF">
      <w:pPr>
        <w:pStyle w:val="Akapitzlist"/>
        <w:autoSpaceDN w:val="0"/>
        <w:adjustRightInd w:val="0"/>
        <w:spacing w:line="276" w:lineRule="auto"/>
        <w:ind w:left="710" w:right="-1"/>
        <w:jc w:val="both"/>
        <w:rPr>
          <w:rStyle w:val="Teksttreci"/>
          <w:rFonts w:ascii="Tahoma" w:hAnsi="Tahoma" w:cs="Tahoma"/>
          <w:sz w:val="22"/>
          <w:szCs w:val="22"/>
        </w:rPr>
      </w:pPr>
      <w:r w:rsidRPr="00730AEF">
        <w:rPr>
          <w:rStyle w:val="Teksttreci"/>
          <w:rFonts w:ascii="Tahoma" w:hAnsi="Tahoma" w:cs="Tahoma"/>
          <w:sz w:val="22"/>
          <w:szCs w:val="22"/>
        </w:rPr>
        <w:t>limit odpowiedzialności dla przepięcia i przetężenia powstałego w wyniku pośredniego uderzenia pioruna wynosi 2</w:t>
      </w:r>
      <w:r w:rsidR="00E15600">
        <w:rPr>
          <w:rStyle w:val="Teksttreci"/>
          <w:rFonts w:ascii="Tahoma" w:hAnsi="Tahoma" w:cs="Tahoma"/>
          <w:sz w:val="22"/>
          <w:szCs w:val="22"/>
        </w:rPr>
        <w:t>.</w:t>
      </w:r>
      <w:r w:rsidRPr="00730AEF">
        <w:rPr>
          <w:rStyle w:val="Teksttreci"/>
          <w:rFonts w:ascii="Tahoma" w:hAnsi="Tahoma" w:cs="Tahoma"/>
          <w:sz w:val="22"/>
          <w:szCs w:val="22"/>
        </w:rPr>
        <w:t>000</w:t>
      </w:r>
      <w:r w:rsidR="00E15600">
        <w:rPr>
          <w:rStyle w:val="Teksttreci"/>
          <w:rFonts w:ascii="Tahoma" w:hAnsi="Tahoma" w:cs="Tahoma"/>
          <w:sz w:val="22"/>
          <w:szCs w:val="22"/>
        </w:rPr>
        <w:t>.</w:t>
      </w:r>
      <w:r w:rsidRPr="00730AEF">
        <w:rPr>
          <w:rStyle w:val="Teksttreci"/>
          <w:rFonts w:ascii="Tahoma" w:hAnsi="Tahoma" w:cs="Tahoma"/>
          <w:sz w:val="22"/>
          <w:szCs w:val="22"/>
        </w:rPr>
        <w:t>000,00 PLN</w:t>
      </w:r>
      <w:r w:rsidR="005237F3">
        <w:rPr>
          <w:rStyle w:val="Teksttreci"/>
          <w:rFonts w:ascii="Tahoma" w:hAnsi="Tahoma" w:cs="Tahoma"/>
          <w:sz w:val="22"/>
          <w:szCs w:val="22"/>
        </w:rPr>
        <w:t xml:space="preserve"> na jedno i wszystkie zdarzenia,</w:t>
      </w:r>
      <w:r w:rsidRPr="00730AEF">
        <w:rPr>
          <w:rStyle w:val="Teksttreci"/>
          <w:rFonts w:ascii="Tahoma" w:hAnsi="Tahoma" w:cs="Tahoma"/>
          <w:sz w:val="22"/>
          <w:szCs w:val="22"/>
        </w:rPr>
        <w:t xml:space="preserve"> </w:t>
      </w:r>
    </w:p>
    <w:p w14:paraId="77E0D311" w14:textId="4B8830C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uderzenie pioruna (działanie pośrednie i bezpośrednie w tym przepięcia i przetężenia</w:t>
      </w:r>
      <w:r w:rsidR="00F56FCA" w:rsidRPr="00656D6A">
        <w:rPr>
          <w:rStyle w:val="Teksttreci"/>
          <w:rFonts w:ascii="Tahoma" w:hAnsi="Tahoma" w:cs="Tahoma"/>
          <w:color w:val="000000"/>
        </w:rPr>
        <w:t>),</w:t>
      </w:r>
    </w:p>
    <w:p w14:paraId="070E315C"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upadek drzewa , budynku, budowli, urządzeń technicznych na ubezpieczone mienie,</w:t>
      </w:r>
    </w:p>
    <w:p w14:paraId="46884567" w14:textId="77777777" w:rsidR="00943975" w:rsidRPr="00656D6A"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zatopienie pojazdu,</w:t>
      </w:r>
    </w:p>
    <w:p w14:paraId="1B419101" w14:textId="7E0C4134" w:rsidR="00943975" w:rsidRPr="00293B45" w:rsidRDefault="00943975" w:rsidP="00030E9C">
      <w:pPr>
        <w:pStyle w:val="Teksttreci0"/>
        <w:numPr>
          <w:ilvl w:val="0"/>
          <w:numId w:val="9"/>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wandalizm/dewastacja</w:t>
      </w:r>
      <w:r w:rsidR="00F56FCA" w:rsidRPr="00656D6A">
        <w:rPr>
          <w:rStyle w:val="Teksttreci"/>
          <w:rFonts w:ascii="Tahoma" w:hAnsi="Tahoma" w:cs="Tahoma"/>
          <w:color w:val="000000"/>
        </w:rPr>
        <w:t xml:space="preserve"> (l</w:t>
      </w:r>
      <w:r w:rsidRPr="00656D6A">
        <w:rPr>
          <w:rFonts w:ascii="Tahoma" w:hAnsi="Tahoma" w:cs="Tahoma"/>
        </w:rPr>
        <w:t>imit na jedno i wszystkie zdarzenia w okresie ubezpieczenia dla w/w ryzyka wynosi 500 000 zł</w:t>
      </w:r>
      <w:r w:rsidRPr="00293B45">
        <w:rPr>
          <w:rFonts w:ascii="Tahoma" w:hAnsi="Tahoma" w:cs="Tahoma"/>
        </w:rPr>
        <w:t>.</w:t>
      </w:r>
      <w:r w:rsidR="00097E75" w:rsidRPr="00293B45">
        <w:rPr>
          <w:rFonts w:ascii="Tahoma" w:hAnsi="Tahoma" w:cs="Tahoma"/>
        </w:rPr>
        <w:t>, w tym dla graffiti limit 10</w:t>
      </w:r>
      <w:r w:rsidR="00AF2C75">
        <w:rPr>
          <w:rFonts w:ascii="Tahoma" w:hAnsi="Tahoma" w:cs="Tahoma"/>
        </w:rPr>
        <w:t>.</w:t>
      </w:r>
      <w:r w:rsidR="00097E75" w:rsidRPr="00293B45">
        <w:rPr>
          <w:rFonts w:ascii="Tahoma" w:hAnsi="Tahoma" w:cs="Tahoma"/>
        </w:rPr>
        <w:t>000 zł</w:t>
      </w:r>
      <w:r w:rsidR="00F56FCA" w:rsidRPr="00293B45">
        <w:rPr>
          <w:rFonts w:ascii="Tahoma" w:hAnsi="Tahoma" w:cs="Tahoma"/>
        </w:rPr>
        <w:t>).</w:t>
      </w:r>
    </w:p>
    <w:p w14:paraId="783BDD2F" w14:textId="606DFF6B" w:rsidR="001B5E60" w:rsidRPr="001B5E60" w:rsidRDefault="001B5E60" w:rsidP="00030E9C">
      <w:pPr>
        <w:pStyle w:val="Akapitzlist"/>
        <w:widowControl/>
        <w:numPr>
          <w:ilvl w:val="0"/>
          <w:numId w:val="9"/>
        </w:numPr>
        <w:suppressAutoHyphens/>
        <w:jc w:val="both"/>
        <w:rPr>
          <w:rFonts w:ascii="Tahoma" w:eastAsia="SimSun" w:hAnsi="Tahoma" w:cs="Tahoma"/>
          <w:color w:val="auto"/>
          <w:kern w:val="1"/>
          <w:sz w:val="22"/>
          <w:szCs w:val="22"/>
          <w:lang w:eastAsia="zh-CN" w:bidi="hi-IN"/>
        </w:rPr>
      </w:pPr>
      <w:bookmarkStart w:id="15" w:name="_Toc144782799"/>
      <w:r w:rsidRPr="001B5E60">
        <w:rPr>
          <w:rFonts w:ascii="Tahoma" w:eastAsia="SimSun" w:hAnsi="Tahoma" w:cs="Tahoma"/>
          <w:color w:val="auto"/>
          <w:kern w:val="1"/>
          <w:sz w:val="22"/>
          <w:szCs w:val="22"/>
          <w:lang w:eastAsia="zh-CN" w:bidi="hi-IN"/>
        </w:rPr>
        <w:t>kradzież z włamaniem i rabunek</w:t>
      </w:r>
      <w:bookmarkEnd w:id="15"/>
      <w:r w:rsidRPr="001B5E60">
        <w:rPr>
          <w:rFonts w:ascii="Tahoma" w:eastAsia="SimSun" w:hAnsi="Tahoma" w:cs="Tahoma"/>
          <w:color w:val="auto"/>
          <w:kern w:val="1"/>
          <w:sz w:val="22"/>
          <w:szCs w:val="22"/>
          <w:lang w:eastAsia="zh-CN" w:bidi="hi-IN"/>
        </w:rPr>
        <w:t xml:space="preserve"> - kradzież z włamaniem ma miejsce wtedy, gdy:</w:t>
      </w:r>
    </w:p>
    <w:p w14:paraId="2BA15A1F" w14:textId="77777777" w:rsidR="001B5E60" w:rsidRPr="001B5E60" w:rsidRDefault="001B5E60" w:rsidP="00030E9C">
      <w:pPr>
        <w:widowControl/>
        <w:numPr>
          <w:ilvl w:val="0"/>
          <w:numId w:val="27"/>
        </w:numPr>
        <w:tabs>
          <w:tab w:val="left" w:pos="1120"/>
        </w:tabs>
        <w:suppressAutoHyphens/>
        <w:ind w:left="1134"/>
        <w:jc w:val="both"/>
        <w:rPr>
          <w:rFonts w:ascii="Tahoma" w:eastAsia="SimSun" w:hAnsi="Tahoma" w:cs="Tahoma"/>
          <w:color w:val="auto"/>
          <w:kern w:val="1"/>
          <w:sz w:val="22"/>
          <w:szCs w:val="22"/>
          <w:lang w:eastAsia="zh-CN" w:bidi="hi-IN"/>
        </w:rPr>
      </w:pPr>
      <w:r w:rsidRPr="001B5E60">
        <w:rPr>
          <w:rFonts w:ascii="Tahoma" w:eastAsia="SimSun" w:hAnsi="Tahoma" w:cs="Tahoma"/>
          <w:color w:val="auto"/>
          <w:kern w:val="1"/>
          <w:sz w:val="22"/>
          <w:szCs w:val="22"/>
          <w:lang w:eastAsia="zh-CN" w:bidi="hi-IN"/>
        </w:rPr>
        <w:t>sprawca dokonał zaboru mienia w celu przywłaszczenia z zamkniętego lokalu, po usunięciu przy użyciu siły i narzędzi zainstalowanych zabezpieczeń, lub po otworzeniu zabezpieczeń oryginalnym lub podrobionym kluczem lub kartą magnetyczną, które sprawca zdobył w drodze kradzieży z włamaniem z innego lokalu lub w drodze rabunku,</w:t>
      </w:r>
    </w:p>
    <w:p w14:paraId="680B2F73" w14:textId="77777777" w:rsidR="001B5E60" w:rsidRPr="001B5E60" w:rsidRDefault="001B5E60" w:rsidP="00030E9C">
      <w:pPr>
        <w:widowControl/>
        <w:numPr>
          <w:ilvl w:val="0"/>
          <w:numId w:val="27"/>
        </w:numPr>
        <w:tabs>
          <w:tab w:val="left" w:pos="1120"/>
        </w:tabs>
        <w:suppressAutoHyphens/>
        <w:ind w:left="1134"/>
        <w:jc w:val="both"/>
        <w:rPr>
          <w:rFonts w:ascii="Tahoma" w:eastAsia="SimSun" w:hAnsi="Tahoma" w:cs="Tahoma"/>
          <w:color w:val="auto"/>
          <w:kern w:val="1"/>
          <w:sz w:val="22"/>
          <w:szCs w:val="22"/>
          <w:lang w:eastAsia="zh-CN" w:bidi="hi-IN"/>
        </w:rPr>
      </w:pPr>
      <w:r w:rsidRPr="001B5E60">
        <w:rPr>
          <w:rFonts w:ascii="Tahoma" w:eastAsia="SimSun" w:hAnsi="Tahoma" w:cs="Tahoma"/>
          <w:color w:val="auto"/>
          <w:kern w:val="1"/>
          <w:sz w:val="22"/>
          <w:szCs w:val="22"/>
          <w:lang w:eastAsia="zh-CN" w:bidi="hi-IN"/>
        </w:rPr>
        <w:t>sprawca dokonał zaboru mienia w celu przywłaszczenia z zamkniętego lokalu po otworzeniu zabezpieczeń podrobionym lub dopasowanym kluczem,</w:t>
      </w:r>
    </w:p>
    <w:p w14:paraId="3FBE07BE" w14:textId="4A62ECD1" w:rsidR="001B5E60" w:rsidRDefault="001B5E60" w:rsidP="00030E9C">
      <w:pPr>
        <w:widowControl/>
        <w:numPr>
          <w:ilvl w:val="0"/>
          <w:numId w:val="27"/>
        </w:numPr>
        <w:tabs>
          <w:tab w:val="left" w:pos="1120"/>
        </w:tabs>
        <w:suppressAutoHyphens/>
        <w:ind w:left="1134"/>
        <w:jc w:val="both"/>
        <w:rPr>
          <w:rFonts w:ascii="Tahoma" w:eastAsia="SimSun" w:hAnsi="Tahoma" w:cs="Tahoma"/>
          <w:color w:val="auto"/>
          <w:kern w:val="1"/>
          <w:sz w:val="22"/>
          <w:szCs w:val="22"/>
          <w:lang w:eastAsia="zh-CN" w:bidi="hi-IN"/>
        </w:rPr>
      </w:pPr>
      <w:r w:rsidRPr="001B5E60">
        <w:rPr>
          <w:rFonts w:ascii="Tahoma" w:eastAsia="SimSun" w:hAnsi="Tahoma" w:cs="Tahoma"/>
          <w:color w:val="auto"/>
          <w:kern w:val="1"/>
          <w:sz w:val="22"/>
          <w:szCs w:val="22"/>
          <w:lang w:eastAsia="zh-CN" w:bidi="hi-IN"/>
        </w:rPr>
        <w:t>sprawca dokonał zaboru mienia w celu jego przywłaszczenia z lokalu, w którym ukrył się przed jego zamknięciem i pozostawił ślady mogące stanowić</w:t>
      </w:r>
      <w:r w:rsidR="005237F3">
        <w:rPr>
          <w:rFonts w:ascii="Tahoma" w:eastAsia="SimSun" w:hAnsi="Tahoma" w:cs="Tahoma"/>
          <w:color w:val="auto"/>
          <w:kern w:val="1"/>
          <w:sz w:val="22"/>
          <w:szCs w:val="22"/>
          <w:lang w:eastAsia="zh-CN" w:bidi="hi-IN"/>
        </w:rPr>
        <w:t xml:space="preserve"> dowód jego potajemnego ukrycia;</w:t>
      </w:r>
    </w:p>
    <w:p w14:paraId="1874214D" w14:textId="0AF27117" w:rsidR="00901AB9" w:rsidRPr="00901AB9" w:rsidRDefault="00901AB9" w:rsidP="00030E9C">
      <w:pPr>
        <w:pStyle w:val="Akapitzlist"/>
        <w:widowControl/>
        <w:numPr>
          <w:ilvl w:val="0"/>
          <w:numId w:val="9"/>
        </w:numPr>
        <w:tabs>
          <w:tab w:val="left" w:pos="1120"/>
        </w:tabs>
        <w:suppressAutoHyphens/>
        <w:jc w:val="both"/>
        <w:rPr>
          <w:rFonts w:ascii="Tahoma" w:eastAsia="SimSun" w:hAnsi="Tahoma" w:cs="Tahoma"/>
          <w:color w:val="auto"/>
          <w:kern w:val="1"/>
          <w:sz w:val="22"/>
          <w:szCs w:val="22"/>
          <w:lang w:eastAsia="zh-CN" w:bidi="hi-IN"/>
        </w:rPr>
      </w:pPr>
      <w:r w:rsidRPr="00901AB9">
        <w:rPr>
          <w:rStyle w:val="Teksttreci"/>
          <w:rFonts w:ascii="Tahoma" w:hAnsi="Tahoma" w:cs="Tahoma"/>
          <w:sz w:val="22"/>
          <w:szCs w:val="22"/>
        </w:rPr>
        <w:t>kradzież zwykłą rozumianą jako zabór mienia w celu jego przywłaszczenia (zabór mienia</w:t>
      </w:r>
      <w:r w:rsidR="009343C4">
        <w:rPr>
          <w:rStyle w:val="Teksttreci"/>
          <w:rFonts w:ascii="Tahoma" w:hAnsi="Tahoma" w:cs="Tahoma"/>
          <w:sz w:val="22"/>
          <w:szCs w:val="22"/>
        </w:rPr>
        <w:t xml:space="preserve"> w lokalizacjach wskazanych w S</w:t>
      </w:r>
      <w:r w:rsidRPr="00901AB9">
        <w:rPr>
          <w:rStyle w:val="Teksttreci"/>
          <w:rFonts w:ascii="Tahoma" w:hAnsi="Tahoma" w:cs="Tahoma"/>
          <w:sz w:val="22"/>
          <w:szCs w:val="22"/>
        </w:rPr>
        <w:t>WZ, niepozostawiający widocznych śladów włamania i/lub zabór mienia nie posiadającego zabezpieczeń przed kradzieżą z włamaniem), pod warunkiem że ubezpieczony zawiadomi Policję bezzwłocznie po stwierdzeniu wystąpienia szkody spowodowanej kradzieżą zwykłą.</w:t>
      </w:r>
    </w:p>
    <w:p w14:paraId="25C1B13A" w14:textId="77777777" w:rsidR="00F56FCA" w:rsidRPr="00656D6A" w:rsidRDefault="00F56FCA" w:rsidP="00AE6F25">
      <w:pPr>
        <w:pStyle w:val="Teksttreci0"/>
        <w:shd w:val="clear" w:color="auto" w:fill="auto"/>
        <w:tabs>
          <w:tab w:val="left" w:pos="738"/>
          <w:tab w:val="left" w:pos="6400"/>
        </w:tabs>
        <w:spacing w:after="0" w:line="240" w:lineRule="auto"/>
        <w:ind w:left="380"/>
        <w:rPr>
          <w:rFonts w:ascii="Tahoma" w:hAnsi="Tahoma" w:cs="Tahoma"/>
        </w:rPr>
      </w:pPr>
    </w:p>
    <w:p w14:paraId="3D649334" w14:textId="77777777" w:rsidR="00943975" w:rsidRPr="00656D6A" w:rsidRDefault="00943975" w:rsidP="00C42FF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Koszty powstałe w związku z ratowaniem przedmiotu ubezpieczenia, oraz zapobieżeniem szkodzie lub zmniejszeniem jej rozmiarów.</w:t>
      </w:r>
    </w:p>
    <w:p w14:paraId="56700270" w14:textId="77777777" w:rsidR="00943975" w:rsidRPr="00656D6A" w:rsidRDefault="00943975" w:rsidP="00C42FF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Koszty uprzątnięcia pozostałości po szkodzie łącznie z kosztami wywozu części niezdatnych do użytku, składowania lub utylizacji oraz koszty rzeczoznawcy.</w:t>
      </w:r>
    </w:p>
    <w:p w14:paraId="221A66A5" w14:textId="77777777" w:rsidR="00943975" w:rsidRPr="00656D6A" w:rsidRDefault="00943975" w:rsidP="00C42FF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Koszty odtworzenia dokumentacji produkcyjnej lub zakładowej (aktów, planów, dokumentów, danych) uszkodzonej, zniszczonej lub utraconej. Ochrona obejmuje wyłącznie koszty robocizny poniesionej na takie odtworzenie dokumentacji z włączeniem przeprowadzenia niezbędnych badań i analiz oraz koszty odtworzenia nośników, na których dokumentacja była zawarta.</w:t>
      </w:r>
    </w:p>
    <w:p w14:paraId="69E08741" w14:textId="50A7CD99" w:rsidR="00943975" w:rsidRDefault="00943975" w:rsidP="00C42FFB">
      <w:pPr>
        <w:pStyle w:val="Teksttreci0"/>
        <w:shd w:val="clear" w:color="auto" w:fill="auto"/>
        <w:tabs>
          <w:tab w:val="left" w:pos="6400"/>
        </w:tabs>
        <w:spacing w:after="0" w:line="240" w:lineRule="auto"/>
        <w:ind w:firstLine="20"/>
        <w:rPr>
          <w:rStyle w:val="Teksttreci"/>
          <w:rFonts w:ascii="Tahoma" w:hAnsi="Tahoma" w:cs="Tahoma"/>
        </w:rPr>
      </w:pPr>
      <w:r w:rsidRPr="00656D6A">
        <w:rPr>
          <w:rStyle w:val="Teksttreci"/>
          <w:rFonts w:ascii="Tahoma" w:hAnsi="Tahoma" w:cs="Tahoma"/>
        </w:rPr>
        <w:t>Limit na powyższe koszty ustala się w łącznej wysokości 1.000.000,</w:t>
      </w:r>
      <w:r w:rsidR="00B218D9" w:rsidRPr="00656D6A">
        <w:rPr>
          <w:rStyle w:val="Teksttreci"/>
          <w:rFonts w:ascii="Tahoma" w:hAnsi="Tahoma" w:cs="Tahoma"/>
        </w:rPr>
        <w:t>-</w:t>
      </w:r>
      <w:r w:rsidRPr="00656D6A">
        <w:rPr>
          <w:rStyle w:val="Teksttreci"/>
          <w:rFonts w:ascii="Tahoma" w:hAnsi="Tahoma" w:cs="Tahoma"/>
        </w:rPr>
        <w:t xml:space="preserve"> zł</w:t>
      </w:r>
    </w:p>
    <w:p w14:paraId="5087346F" w14:textId="6DF35599" w:rsidR="00EF6645" w:rsidRDefault="00EF6645" w:rsidP="00C42FFB">
      <w:pPr>
        <w:pStyle w:val="Teksttreci0"/>
        <w:shd w:val="clear" w:color="auto" w:fill="auto"/>
        <w:tabs>
          <w:tab w:val="left" w:pos="6400"/>
        </w:tabs>
        <w:spacing w:after="0" w:line="240" w:lineRule="auto"/>
        <w:ind w:firstLine="20"/>
        <w:rPr>
          <w:rStyle w:val="Teksttreci"/>
          <w:rFonts w:ascii="Tahoma" w:hAnsi="Tahoma" w:cs="Tahoma"/>
        </w:rPr>
      </w:pPr>
    </w:p>
    <w:p w14:paraId="2B27AF2B" w14:textId="2C77BD58" w:rsidR="00EF6645" w:rsidRDefault="00EF6645" w:rsidP="00C42FFB">
      <w:pPr>
        <w:pStyle w:val="Teksttreci0"/>
        <w:shd w:val="clear" w:color="auto" w:fill="auto"/>
        <w:tabs>
          <w:tab w:val="left" w:pos="6400"/>
        </w:tabs>
        <w:spacing w:after="0" w:line="240" w:lineRule="auto"/>
        <w:ind w:firstLine="20"/>
        <w:rPr>
          <w:rStyle w:val="Teksttreci"/>
          <w:rFonts w:ascii="Tahoma" w:hAnsi="Tahoma" w:cs="Tahoma"/>
        </w:rPr>
      </w:pPr>
    </w:p>
    <w:p w14:paraId="08A79FB4" w14:textId="21A681DA" w:rsidR="00EF6645" w:rsidRDefault="00EF6645" w:rsidP="00C42FFB">
      <w:pPr>
        <w:pStyle w:val="Teksttreci0"/>
        <w:shd w:val="clear" w:color="auto" w:fill="auto"/>
        <w:tabs>
          <w:tab w:val="left" w:pos="6400"/>
        </w:tabs>
        <w:spacing w:after="0" w:line="240" w:lineRule="auto"/>
        <w:ind w:firstLine="20"/>
        <w:rPr>
          <w:rStyle w:val="Teksttreci"/>
          <w:rFonts w:ascii="Tahoma" w:hAnsi="Tahoma" w:cs="Tahoma"/>
        </w:rPr>
      </w:pPr>
    </w:p>
    <w:p w14:paraId="0BD04A49" w14:textId="24916770" w:rsidR="00EF6645" w:rsidRDefault="00EF6645" w:rsidP="00C42FFB">
      <w:pPr>
        <w:pStyle w:val="Teksttreci0"/>
        <w:shd w:val="clear" w:color="auto" w:fill="auto"/>
        <w:tabs>
          <w:tab w:val="left" w:pos="6400"/>
        </w:tabs>
        <w:spacing w:after="0" w:line="240" w:lineRule="auto"/>
        <w:ind w:firstLine="20"/>
        <w:rPr>
          <w:rStyle w:val="Teksttreci"/>
          <w:rFonts w:ascii="Tahoma" w:hAnsi="Tahoma" w:cs="Tahoma"/>
        </w:rPr>
      </w:pPr>
    </w:p>
    <w:p w14:paraId="7939FE9D" w14:textId="77777777" w:rsidR="0025353C" w:rsidRDefault="0025353C" w:rsidP="00C42FFB">
      <w:pPr>
        <w:pStyle w:val="Teksttreci0"/>
        <w:shd w:val="clear" w:color="auto" w:fill="auto"/>
        <w:tabs>
          <w:tab w:val="left" w:pos="6400"/>
        </w:tabs>
        <w:spacing w:after="0" w:line="240" w:lineRule="auto"/>
        <w:ind w:firstLine="20"/>
        <w:rPr>
          <w:rStyle w:val="Teksttreci"/>
          <w:rFonts w:ascii="Tahoma" w:hAnsi="Tahoma" w:cs="Tahoma"/>
        </w:rPr>
      </w:pPr>
    </w:p>
    <w:p w14:paraId="39580B9A" w14:textId="01C1DD81" w:rsidR="00EF6645" w:rsidRDefault="00EF6645" w:rsidP="00C42FFB">
      <w:pPr>
        <w:pStyle w:val="Teksttreci0"/>
        <w:shd w:val="clear" w:color="auto" w:fill="auto"/>
        <w:tabs>
          <w:tab w:val="left" w:pos="6400"/>
        </w:tabs>
        <w:spacing w:after="0" w:line="240" w:lineRule="auto"/>
        <w:ind w:firstLine="20"/>
        <w:rPr>
          <w:rStyle w:val="Teksttreci"/>
          <w:rFonts w:ascii="Tahoma" w:hAnsi="Tahoma" w:cs="Tahoma"/>
        </w:rPr>
      </w:pPr>
    </w:p>
    <w:p w14:paraId="055B4714" w14:textId="77777777" w:rsidR="00EF6645" w:rsidRPr="00656D6A" w:rsidRDefault="00EF6645" w:rsidP="00C42FFB">
      <w:pPr>
        <w:pStyle w:val="Teksttreci0"/>
        <w:shd w:val="clear" w:color="auto" w:fill="auto"/>
        <w:tabs>
          <w:tab w:val="left" w:pos="6400"/>
        </w:tabs>
        <w:spacing w:after="0" w:line="240" w:lineRule="auto"/>
        <w:ind w:firstLine="20"/>
        <w:rPr>
          <w:rStyle w:val="Teksttreci"/>
          <w:rFonts w:ascii="Tahoma" w:hAnsi="Tahoma" w:cs="Tahoma"/>
        </w:rPr>
      </w:pPr>
    </w:p>
    <w:p w14:paraId="65B1B51C" w14:textId="77777777" w:rsidR="00943975" w:rsidRPr="00656D6A" w:rsidRDefault="00943975" w:rsidP="00AE6F25">
      <w:pPr>
        <w:pStyle w:val="Teksttreci0"/>
        <w:shd w:val="clear" w:color="auto" w:fill="auto"/>
        <w:tabs>
          <w:tab w:val="left" w:pos="6400"/>
        </w:tabs>
        <w:spacing w:after="0" w:line="240" w:lineRule="auto"/>
        <w:ind w:left="357" w:firstLine="23"/>
        <w:rPr>
          <w:rStyle w:val="Teksttreci"/>
          <w:rFonts w:ascii="Tahoma" w:hAnsi="Tahoma" w:cs="Tahoma"/>
        </w:rPr>
      </w:pPr>
    </w:p>
    <w:p w14:paraId="5AB26820" w14:textId="7D7BA823" w:rsidR="0025353C" w:rsidRPr="0025353C" w:rsidRDefault="0025353C" w:rsidP="00EF659C">
      <w:pPr>
        <w:pStyle w:val="Nagwek11"/>
        <w:keepNext/>
        <w:keepLines/>
        <w:numPr>
          <w:ilvl w:val="0"/>
          <w:numId w:val="10"/>
        </w:numPr>
        <w:shd w:val="clear" w:color="auto" w:fill="FFFFFF" w:themeFill="background1"/>
        <w:tabs>
          <w:tab w:val="left" w:pos="284"/>
          <w:tab w:val="left" w:pos="6400"/>
        </w:tabs>
        <w:spacing w:line="360" w:lineRule="auto"/>
        <w:rPr>
          <w:rStyle w:val="Nagwek10"/>
          <w:rFonts w:ascii="Tahoma" w:hAnsi="Tahoma" w:cs="Tahoma"/>
          <w:b/>
          <w:bCs/>
        </w:rPr>
      </w:pPr>
      <w:r>
        <w:rPr>
          <w:rStyle w:val="Nagwek10"/>
          <w:rFonts w:ascii="Tahoma" w:hAnsi="Tahoma" w:cs="Tahoma"/>
          <w:b/>
          <w:bCs/>
        </w:rPr>
        <w:lastRenderedPageBreak/>
        <w:t>Suma ubezpieczenia, podstawa szacowania, wartości i limity odpowiedzialności</w:t>
      </w:r>
    </w:p>
    <w:tbl>
      <w:tblPr>
        <w:tblW w:w="9351" w:type="dxa"/>
        <w:jc w:val="center"/>
        <w:tblLayout w:type="fixed"/>
        <w:tblCellMar>
          <w:left w:w="0" w:type="dxa"/>
          <w:right w:w="0" w:type="dxa"/>
        </w:tblCellMar>
        <w:tblLook w:val="0000" w:firstRow="0" w:lastRow="0" w:firstColumn="0" w:lastColumn="0" w:noHBand="0" w:noVBand="0"/>
      </w:tblPr>
      <w:tblGrid>
        <w:gridCol w:w="3619"/>
        <w:gridCol w:w="1805"/>
        <w:gridCol w:w="2111"/>
        <w:gridCol w:w="1816"/>
      </w:tblGrid>
      <w:tr w:rsidR="00943975" w:rsidRPr="00293B45" w14:paraId="60280D62"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0E45BCBB" w14:textId="41C295A6" w:rsidR="00943975" w:rsidRPr="00293B45" w:rsidRDefault="005D28A6"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b/>
                <w:bCs/>
                <w:color w:val="000000"/>
                <w:sz w:val="20"/>
                <w:szCs w:val="20"/>
              </w:rPr>
              <w:t>Mienie od wszystkich ryzyk</w:t>
            </w:r>
            <w:r w:rsidR="00943975" w:rsidRPr="00293B45">
              <w:rPr>
                <w:rStyle w:val="Inne"/>
                <w:rFonts w:ascii="Tahoma" w:hAnsi="Tahoma" w:cs="Tahoma"/>
                <w:b/>
                <w:bCs/>
                <w:color w:val="000000"/>
                <w:sz w:val="20"/>
                <w:szCs w:val="20"/>
              </w:rPr>
              <w:t>:</w:t>
            </w:r>
          </w:p>
        </w:tc>
        <w:tc>
          <w:tcPr>
            <w:tcW w:w="1805" w:type="dxa"/>
            <w:tcBorders>
              <w:top w:val="single" w:sz="4" w:space="0" w:color="auto"/>
              <w:left w:val="single" w:sz="4" w:space="0" w:color="auto"/>
              <w:bottom w:val="nil"/>
              <w:right w:val="nil"/>
            </w:tcBorders>
            <w:shd w:val="clear" w:color="auto" w:fill="FFFFFF"/>
            <w:vAlign w:val="center"/>
          </w:tcPr>
          <w:p w14:paraId="24660A82"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b/>
                <w:bCs/>
                <w:color w:val="000000"/>
                <w:sz w:val="20"/>
                <w:szCs w:val="20"/>
              </w:rPr>
              <w:t>System</w:t>
            </w:r>
          </w:p>
          <w:p w14:paraId="79ADD605"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b/>
                <w:bCs/>
                <w:color w:val="000000"/>
                <w:sz w:val="20"/>
                <w:szCs w:val="20"/>
              </w:rPr>
              <w:t>ubezpieczenia</w:t>
            </w:r>
          </w:p>
        </w:tc>
        <w:tc>
          <w:tcPr>
            <w:tcW w:w="2111" w:type="dxa"/>
            <w:tcBorders>
              <w:top w:val="single" w:sz="4" w:space="0" w:color="auto"/>
              <w:left w:val="single" w:sz="4" w:space="0" w:color="auto"/>
              <w:bottom w:val="nil"/>
              <w:right w:val="nil"/>
            </w:tcBorders>
            <w:shd w:val="clear" w:color="auto" w:fill="FFFFFF"/>
            <w:vAlign w:val="center"/>
          </w:tcPr>
          <w:p w14:paraId="1CF871E2"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b/>
                <w:bCs/>
                <w:color w:val="000000"/>
                <w:sz w:val="20"/>
                <w:szCs w:val="20"/>
              </w:rPr>
              <w:t>Wg wartości</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0235AC85" w14:textId="4E4F948B" w:rsidR="00943975" w:rsidRPr="00293B45" w:rsidRDefault="005237F3" w:rsidP="009764F0">
            <w:pPr>
              <w:pStyle w:val="Inne0"/>
              <w:shd w:val="clear" w:color="auto" w:fill="auto"/>
              <w:tabs>
                <w:tab w:val="left" w:pos="6400"/>
              </w:tabs>
              <w:spacing w:before="60" w:after="60" w:line="240" w:lineRule="auto"/>
              <w:ind w:right="113"/>
              <w:jc w:val="center"/>
              <w:rPr>
                <w:rFonts w:ascii="Tahoma" w:hAnsi="Tahoma" w:cs="Tahoma"/>
                <w:sz w:val="20"/>
                <w:szCs w:val="20"/>
              </w:rPr>
            </w:pPr>
            <w:r>
              <w:rPr>
                <w:rStyle w:val="Inne"/>
                <w:rFonts w:ascii="Tahoma" w:hAnsi="Tahoma" w:cs="Tahoma"/>
                <w:b/>
                <w:bCs/>
                <w:color w:val="000000"/>
                <w:sz w:val="20"/>
                <w:szCs w:val="20"/>
              </w:rPr>
              <w:t>Suma ubezpieczenia</w:t>
            </w:r>
            <w:r w:rsidR="00943975" w:rsidRPr="00293B45">
              <w:rPr>
                <w:rStyle w:val="Inne"/>
                <w:rFonts w:ascii="Tahoma" w:hAnsi="Tahoma" w:cs="Tahoma"/>
                <w:b/>
                <w:bCs/>
                <w:color w:val="000000"/>
                <w:sz w:val="20"/>
                <w:szCs w:val="20"/>
              </w:rPr>
              <w:t xml:space="preserve"> </w:t>
            </w:r>
            <w:r>
              <w:rPr>
                <w:rStyle w:val="Inne"/>
                <w:rFonts w:ascii="Tahoma" w:hAnsi="Tahoma" w:cs="Tahoma"/>
                <w:b/>
                <w:bCs/>
                <w:color w:val="000000"/>
                <w:sz w:val="20"/>
                <w:szCs w:val="20"/>
              </w:rPr>
              <w:t xml:space="preserve">    </w:t>
            </w:r>
            <w:r w:rsidR="00943975" w:rsidRPr="00293B45">
              <w:rPr>
                <w:rStyle w:val="Inne"/>
                <w:rFonts w:ascii="Tahoma" w:hAnsi="Tahoma" w:cs="Tahoma"/>
                <w:b/>
                <w:bCs/>
                <w:color w:val="000000"/>
                <w:sz w:val="20"/>
                <w:szCs w:val="20"/>
              </w:rPr>
              <w:t xml:space="preserve">w </w:t>
            </w:r>
            <w:r w:rsidR="006D59ED" w:rsidRPr="00293B45">
              <w:rPr>
                <w:rStyle w:val="Inne"/>
                <w:rFonts w:ascii="Tahoma" w:hAnsi="Tahoma" w:cs="Tahoma"/>
                <w:b/>
                <w:bCs/>
                <w:color w:val="000000"/>
                <w:sz w:val="20"/>
                <w:szCs w:val="20"/>
              </w:rPr>
              <w:t>zł</w:t>
            </w:r>
          </w:p>
        </w:tc>
      </w:tr>
      <w:tr w:rsidR="00943975" w:rsidRPr="00C2106D" w14:paraId="16A9F992"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7B9642BD"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Budynki i budowle</w:t>
            </w:r>
          </w:p>
        </w:tc>
        <w:tc>
          <w:tcPr>
            <w:tcW w:w="1805" w:type="dxa"/>
            <w:tcBorders>
              <w:top w:val="single" w:sz="4" w:space="0" w:color="auto"/>
              <w:left w:val="single" w:sz="4" w:space="0" w:color="auto"/>
              <w:bottom w:val="nil"/>
              <w:right w:val="nil"/>
            </w:tcBorders>
            <w:shd w:val="clear" w:color="auto" w:fill="FFFFFF"/>
            <w:vAlign w:val="center"/>
          </w:tcPr>
          <w:p w14:paraId="4E8B5135"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sumy stałe</w:t>
            </w:r>
          </w:p>
        </w:tc>
        <w:tc>
          <w:tcPr>
            <w:tcW w:w="2111" w:type="dxa"/>
            <w:tcBorders>
              <w:top w:val="single" w:sz="4" w:space="0" w:color="auto"/>
              <w:left w:val="single" w:sz="4" w:space="0" w:color="auto"/>
              <w:bottom w:val="nil"/>
              <w:right w:val="nil"/>
            </w:tcBorders>
            <w:shd w:val="clear" w:color="auto" w:fill="FFFFFF"/>
            <w:vAlign w:val="center"/>
          </w:tcPr>
          <w:p w14:paraId="51B74488"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księgowa brutto</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7ECCECEB" w14:textId="2220BD35" w:rsidR="00943975" w:rsidRPr="00A3707C" w:rsidRDefault="00A3707C" w:rsidP="00A3707C">
            <w:pPr>
              <w:widowControl/>
              <w:rPr>
                <w:rFonts w:ascii="Calibri" w:hAnsi="Calibri" w:cs="Calibri"/>
                <w:sz w:val="22"/>
                <w:szCs w:val="22"/>
              </w:rPr>
            </w:pPr>
            <w:r>
              <w:rPr>
                <w:rFonts w:ascii="Calibri" w:hAnsi="Calibri" w:cs="Calibri"/>
                <w:sz w:val="22"/>
                <w:szCs w:val="22"/>
              </w:rPr>
              <w:t xml:space="preserve">         52 981 328,50</w:t>
            </w:r>
          </w:p>
        </w:tc>
      </w:tr>
      <w:tr w:rsidR="00D43449" w:rsidRPr="00D43449" w14:paraId="2F1227FB"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11D815CE"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Maszyny i urządzenia, wyposażenie</w:t>
            </w:r>
          </w:p>
        </w:tc>
        <w:tc>
          <w:tcPr>
            <w:tcW w:w="1805" w:type="dxa"/>
            <w:tcBorders>
              <w:top w:val="single" w:sz="4" w:space="0" w:color="auto"/>
              <w:left w:val="single" w:sz="4" w:space="0" w:color="auto"/>
              <w:bottom w:val="nil"/>
              <w:right w:val="nil"/>
            </w:tcBorders>
            <w:shd w:val="clear" w:color="auto" w:fill="FFFFFF"/>
            <w:vAlign w:val="center"/>
          </w:tcPr>
          <w:p w14:paraId="29C9496B"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sumy stałe</w:t>
            </w:r>
          </w:p>
        </w:tc>
        <w:tc>
          <w:tcPr>
            <w:tcW w:w="2111" w:type="dxa"/>
            <w:tcBorders>
              <w:top w:val="single" w:sz="4" w:space="0" w:color="auto"/>
              <w:left w:val="single" w:sz="4" w:space="0" w:color="auto"/>
              <w:bottom w:val="nil"/>
              <w:right w:val="nil"/>
            </w:tcBorders>
            <w:shd w:val="clear" w:color="auto" w:fill="FFFFFF"/>
            <w:vAlign w:val="center"/>
          </w:tcPr>
          <w:p w14:paraId="2A124F96"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księgowa brutto</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1B83EC6F" w14:textId="6D7E09BA" w:rsidR="00943975" w:rsidRPr="00C2106D" w:rsidRDefault="00010040" w:rsidP="00010040">
            <w:pPr>
              <w:widowControl/>
              <w:jc w:val="center"/>
              <w:rPr>
                <w:rFonts w:ascii="Tahoma" w:hAnsi="Tahoma" w:cs="Tahoma"/>
                <w:sz w:val="20"/>
                <w:szCs w:val="20"/>
              </w:rPr>
            </w:pPr>
            <w:r>
              <w:rPr>
                <w:rFonts w:ascii="Tahoma" w:hAnsi="Tahoma" w:cs="Tahoma"/>
                <w:sz w:val="20"/>
                <w:szCs w:val="20"/>
              </w:rPr>
              <w:t xml:space="preserve">     </w:t>
            </w:r>
            <w:r w:rsidR="00A3707C">
              <w:rPr>
                <w:rFonts w:ascii="Tahoma" w:hAnsi="Tahoma" w:cs="Tahoma"/>
                <w:sz w:val="20"/>
                <w:szCs w:val="20"/>
              </w:rPr>
              <w:t>31 497 984,84</w:t>
            </w:r>
          </w:p>
        </w:tc>
      </w:tr>
      <w:tr w:rsidR="00943975" w:rsidRPr="00293B45" w14:paraId="12BC582D"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669490DD"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Gotówka</w:t>
            </w:r>
          </w:p>
        </w:tc>
        <w:tc>
          <w:tcPr>
            <w:tcW w:w="1805" w:type="dxa"/>
            <w:tcBorders>
              <w:top w:val="single" w:sz="4" w:space="0" w:color="auto"/>
              <w:left w:val="single" w:sz="4" w:space="0" w:color="auto"/>
              <w:bottom w:val="nil"/>
              <w:right w:val="nil"/>
            </w:tcBorders>
            <w:shd w:val="clear" w:color="auto" w:fill="FFFFFF"/>
            <w:vAlign w:val="center"/>
          </w:tcPr>
          <w:p w14:paraId="6C864F77"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pierwsze ryzyko</w:t>
            </w:r>
          </w:p>
        </w:tc>
        <w:tc>
          <w:tcPr>
            <w:tcW w:w="2111" w:type="dxa"/>
            <w:tcBorders>
              <w:top w:val="single" w:sz="4" w:space="0" w:color="auto"/>
              <w:left w:val="single" w:sz="4" w:space="0" w:color="auto"/>
              <w:bottom w:val="nil"/>
              <w:right w:val="nil"/>
            </w:tcBorders>
            <w:shd w:val="clear" w:color="auto" w:fill="FFFFFF"/>
            <w:vAlign w:val="center"/>
          </w:tcPr>
          <w:p w14:paraId="77A3789F"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Nominalna</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55575748" w14:textId="1F6A4D5D" w:rsidR="00943975" w:rsidRPr="008E4257" w:rsidRDefault="00A3707C" w:rsidP="00293B45">
            <w:pPr>
              <w:pStyle w:val="Inne0"/>
              <w:shd w:val="clear" w:color="auto" w:fill="auto"/>
              <w:tabs>
                <w:tab w:val="left" w:pos="6400"/>
              </w:tabs>
              <w:spacing w:before="60" w:after="60" w:line="240" w:lineRule="auto"/>
              <w:ind w:right="113"/>
              <w:jc w:val="right"/>
              <w:rPr>
                <w:rFonts w:ascii="Tahoma" w:hAnsi="Tahoma" w:cs="Tahoma"/>
                <w:sz w:val="20"/>
                <w:szCs w:val="20"/>
              </w:rPr>
            </w:pPr>
            <w:r>
              <w:rPr>
                <w:rFonts w:ascii="Tahoma" w:hAnsi="Tahoma" w:cs="Tahoma"/>
                <w:sz w:val="20"/>
                <w:szCs w:val="20"/>
              </w:rPr>
              <w:t>20 000,00</w:t>
            </w:r>
          </w:p>
        </w:tc>
      </w:tr>
      <w:tr w:rsidR="00943975" w:rsidRPr="00293B45" w14:paraId="0A6F5BB9"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5E8F62DB"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Nakłady inwestycyjne</w:t>
            </w:r>
          </w:p>
        </w:tc>
        <w:tc>
          <w:tcPr>
            <w:tcW w:w="1805" w:type="dxa"/>
            <w:tcBorders>
              <w:top w:val="single" w:sz="4" w:space="0" w:color="auto"/>
              <w:left w:val="single" w:sz="4" w:space="0" w:color="auto"/>
              <w:bottom w:val="nil"/>
              <w:right w:val="nil"/>
            </w:tcBorders>
            <w:shd w:val="clear" w:color="auto" w:fill="FFFFFF"/>
            <w:vAlign w:val="center"/>
          </w:tcPr>
          <w:p w14:paraId="3DD0415A"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pierwsze ryzyko</w:t>
            </w:r>
          </w:p>
        </w:tc>
        <w:tc>
          <w:tcPr>
            <w:tcW w:w="2111" w:type="dxa"/>
            <w:tcBorders>
              <w:top w:val="single" w:sz="4" w:space="0" w:color="auto"/>
              <w:left w:val="single" w:sz="4" w:space="0" w:color="auto"/>
              <w:bottom w:val="nil"/>
              <w:right w:val="nil"/>
            </w:tcBorders>
            <w:shd w:val="clear" w:color="auto" w:fill="FFFFFF"/>
            <w:vAlign w:val="center"/>
          </w:tcPr>
          <w:p w14:paraId="7967F2B5"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Odtworzeniowa</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23D701DE" w14:textId="40833AF7" w:rsidR="00943975" w:rsidRPr="008E4257" w:rsidRDefault="00A3707C" w:rsidP="009764F0">
            <w:pPr>
              <w:pStyle w:val="Inne0"/>
              <w:shd w:val="clear" w:color="auto" w:fill="auto"/>
              <w:tabs>
                <w:tab w:val="left" w:pos="6400"/>
              </w:tabs>
              <w:spacing w:before="60" w:after="60" w:line="240" w:lineRule="auto"/>
              <w:ind w:right="113"/>
              <w:jc w:val="right"/>
              <w:rPr>
                <w:rFonts w:ascii="Tahoma" w:hAnsi="Tahoma" w:cs="Tahoma"/>
                <w:sz w:val="20"/>
                <w:szCs w:val="20"/>
              </w:rPr>
            </w:pPr>
            <w:r>
              <w:rPr>
                <w:rFonts w:ascii="Tahoma" w:hAnsi="Tahoma" w:cs="Tahoma"/>
                <w:sz w:val="20"/>
                <w:szCs w:val="20"/>
              </w:rPr>
              <w:t>10 000,00</w:t>
            </w:r>
          </w:p>
        </w:tc>
      </w:tr>
      <w:tr w:rsidR="00943975" w:rsidRPr="00293B45" w14:paraId="161EAD4A"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6D1E72EA"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Mienie osób trzecich</w:t>
            </w:r>
          </w:p>
        </w:tc>
        <w:tc>
          <w:tcPr>
            <w:tcW w:w="1805" w:type="dxa"/>
            <w:tcBorders>
              <w:top w:val="single" w:sz="4" w:space="0" w:color="auto"/>
              <w:left w:val="single" w:sz="4" w:space="0" w:color="auto"/>
              <w:bottom w:val="nil"/>
              <w:right w:val="nil"/>
            </w:tcBorders>
            <w:shd w:val="clear" w:color="auto" w:fill="FFFFFF"/>
            <w:vAlign w:val="center"/>
          </w:tcPr>
          <w:p w14:paraId="442B6961"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pierwsze ryzyko</w:t>
            </w:r>
          </w:p>
        </w:tc>
        <w:tc>
          <w:tcPr>
            <w:tcW w:w="2111" w:type="dxa"/>
            <w:tcBorders>
              <w:top w:val="single" w:sz="4" w:space="0" w:color="auto"/>
              <w:left w:val="single" w:sz="4" w:space="0" w:color="auto"/>
              <w:bottom w:val="nil"/>
              <w:right w:val="nil"/>
            </w:tcBorders>
            <w:shd w:val="clear" w:color="auto" w:fill="FFFFFF"/>
            <w:vAlign w:val="center"/>
          </w:tcPr>
          <w:p w14:paraId="50767725"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Odtworzeniowa</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6BC5962A" w14:textId="09280BD1" w:rsidR="00943975" w:rsidRPr="008E4257" w:rsidRDefault="00A3707C" w:rsidP="009764F0">
            <w:pPr>
              <w:pStyle w:val="Inne0"/>
              <w:shd w:val="clear" w:color="auto" w:fill="auto"/>
              <w:tabs>
                <w:tab w:val="left" w:pos="6400"/>
              </w:tabs>
              <w:spacing w:before="60" w:after="60" w:line="240" w:lineRule="auto"/>
              <w:ind w:right="113"/>
              <w:jc w:val="right"/>
              <w:rPr>
                <w:rFonts w:ascii="Tahoma" w:hAnsi="Tahoma" w:cs="Tahoma"/>
                <w:sz w:val="20"/>
                <w:szCs w:val="20"/>
              </w:rPr>
            </w:pPr>
            <w:r>
              <w:rPr>
                <w:rFonts w:ascii="Tahoma" w:hAnsi="Tahoma" w:cs="Tahoma"/>
                <w:sz w:val="20"/>
                <w:szCs w:val="20"/>
              </w:rPr>
              <w:t>200 000,00</w:t>
            </w:r>
          </w:p>
        </w:tc>
      </w:tr>
      <w:tr w:rsidR="00943975" w:rsidRPr="00293B45" w14:paraId="0871B1CC"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31EAB63E"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Niskocenne składniki majątku</w:t>
            </w:r>
          </w:p>
        </w:tc>
        <w:tc>
          <w:tcPr>
            <w:tcW w:w="1805" w:type="dxa"/>
            <w:tcBorders>
              <w:top w:val="single" w:sz="4" w:space="0" w:color="auto"/>
              <w:left w:val="single" w:sz="4" w:space="0" w:color="auto"/>
              <w:bottom w:val="nil"/>
              <w:right w:val="nil"/>
            </w:tcBorders>
            <w:shd w:val="clear" w:color="auto" w:fill="FFFFFF"/>
            <w:vAlign w:val="center"/>
          </w:tcPr>
          <w:p w14:paraId="145E3182"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sumy stałe</w:t>
            </w:r>
          </w:p>
        </w:tc>
        <w:tc>
          <w:tcPr>
            <w:tcW w:w="2111" w:type="dxa"/>
            <w:tcBorders>
              <w:top w:val="single" w:sz="4" w:space="0" w:color="auto"/>
              <w:left w:val="single" w:sz="4" w:space="0" w:color="auto"/>
              <w:bottom w:val="nil"/>
              <w:right w:val="nil"/>
            </w:tcBorders>
            <w:shd w:val="clear" w:color="auto" w:fill="FFFFFF"/>
            <w:vAlign w:val="center"/>
          </w:tcPr>
          <w:p w14:paraId="7C9DF88D"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Odtworzeniowa</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53553F7E" w14:textId="5C5B33C8" w:rsidR="00943975" w:rsidRPr="008E4257" w:rsidRDefault="00A3707C" w:rsidP="009764F0">
            <w:pPr>
              <w:pStyle w:val="Inne0"/>
              <w:shd w:val="clear" w:color="auto" w:fill="auto"/>
              <w:tabs>
                <w:tab w:val="left" w:pos="6400"/>
              </w:tabs>
              <w:spacing w:before="60" w:after="60" w:line="240" w:lineRule="auto"/>
              <w:ind w:right="113"/>
              <w:jc w:val="right"/>
              <w:rPr>
                <w:rFonts w:ascii="Tahoma" w:hAnsi="Tahoma" w:cs="Tahoma"/>
                <w:sz w:val="20"/>
                <w:szCs w:val="20"/>
              </w:rPr>
            </w:pPr>
            <w:r>
              <w:rPr>
                <w:rFonts w:ascii="Tahoma" w:hAnsi="Tahoma" w:cs="Tahoma"/>
                <w:sz w:val="20"/>
                <w:szCs w:val="20"/>
              </w:rPr>
              <w:t>279 719,99</w:t>
            </w:r>
          </w:p>
        </w:tc>
      </w:tr>
      <w:tr w:rsidR="00943975" w:rsidRPr="00293B45" w14:paraId="31000067" w14:textId="77777777" w:rsidTr="00010040">
        <w:trPr>
          <w:jc w:val="center"/>
        </w:trPr>
        <w:tc>
          <w:tcPr>
            <w:tcW w:w="3619" w:type="dxa"/>
            <w:tcBorders>
              <w:top w:val="single" w:sz="4" w:space="0" w:color="auto"/>
              <w:left w:val="single" w:sz="4" w:space="0" w:color="auto"/>
              <w:bottom w:val="nil"/>
              <w:right w:val="nil"/>
            </w:tcBorders>
            <w:shd w:val="clear" w:color="auto" w:fill="FFFFFF"/>
            <w:vAlign w:val="center"/>
          </w:tcPr>
          <w:p w14:paraId="0CBE9D9A"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Mienie pracownicze</w:t>
            </w:r>
          </w:p>
        </w:tc>
        <w:tc>
          <w:tcPr>
            <w:tcW w:w="1805" w:type="dxa"/>
            <w:tcBorders>
              <w:top w:val="single" w:sz="4" w:space="0" w:color="auto"/>
              <w:left w:val="single" w:sz="4" w:space="0" w:color="auto"/>
              <w:bottom w:val="nil"/>
              <w:right w:val="nil"/>
            </w:tcBorders>
            <w:shd w:val="clear" w:color="auto" w:fill="FFFFFF"/>
            <w:vAlign w:val="center"/>
          </w:tcPr>
          <w:p w14:paraId="07B0E328" w14:textId="77A6E2B2" w:rsidR="00943975" w:rsidRPr="00293B45" w:rsidRDefault="00017B4C" w:rsidP="009764F0">
            <w:pPr>
              <w:pStyle w:val="Inne0"/>
              <w:shd w:val="clear" w:color="auto" w:fill="auto"/>
              <w:tabs>
                <w:tab w:val="left" w:pos="6400"/>
              </w:tabs>
              <w:spacing w:before="60" w:after="60" w:line="240" w:lineRule="auto"/>
              <w:jc w:val="center"/>
              <w:rPr>
                <w:rFonts w:ascii="Tahoma" w:hAnsi="Tahoma" w:cs="Tahoma"/>
                <w:sz w:val="20"/>
                <w:szCs w:val="20"/>
              </w:rPr>
            </w:pPr>
            <w:r>
              <w:rPr>
                <w:rStyle w:val="Inne"/>
                <w:color w:val="000000"/>
              </w:rPr>
              <w:t>sumy stałe</w:t>
            </w:r>
          </w:p>
        </w:tc>
        <w:tc>
          <w:tcPr>
            <w:tcW w:w="2111" w:type="dxa"/>
            <w:tcBorders>
              <w:top w:val="single" w:sz="4" w:space="0" w:color="auto"/>
              <w:left w:val="single" w:sz="4" w:space="0" w:color="auto"/>
              <w:bottom w:val="nil"/>
              <w:right w:val="nil"/>
            </w:tcBorders>
            <w:shd w:val="clear" w:color="auto" w:fill="FFFFFF"/>
            <w:vAlign w:val="center"/>
          </w:tcPr>
          <w:p w14:paraId="28073094" w14:textId="77777777" w:rsidR="00943975" w:rsidRPr="00293B45"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293B45">
              <w:rPr>
                <w:rStyle w:val="Inne"/>
                <w:rFonts w:ascii="Tahoma" w:hAnsi="Tahoma" w:cs="Tahoma"/>
                <w:color w:val="000000"/>
                <w:sz w:val="20"/>
                <w:szCs w:val="20"/>
              </w:rPr>
              <w:t>Rzeczywista</w:t>
            </w:r>
          </w:p>
        </w:tc>
        <w:tc>
          <w:tcPr>
            <w:tcW w:w="1816" w:type="dxa"/>
            <w:tcBorders>
              <w:top w:val="single" w:sz="4" w:space="0" w:color="auto"/>
              <w:left w:val="single" w:sz="4" w:space="0" w:color="auto"/>
              <w:bottom w:val="nil"/>
              <w:right w:val="single" w:sz="4" w:space="0" w:color="auto"/>
            </w:tcBorders>
            <w:shd w:val="clear" w:color="auto" w:fill="FFFFFF"/>
            <w:vAlign w:val="center"/>
          </w:tcPr>
          <w:p w14:paraId="36DF5656" w14:textId="0EF2F1A5" w:rsidR="00943975" w:rsidRPr="008E4257" w:rsidRDefault="00A3707C" w:rsidP="009764F0">
            <w:pPr>
              <w:pStyle w:val="Inne0"/>
              <w:shd w:val="clear" w:color="auto" w:fill="auto"/>
              <w:tabs>
                <w:tab w:val="left" w:pos="6400"/>
              </w:tabs>
              <w:spacing w:before="60" w:after="60" w:line="240" w:lineRule="auto"/>
              <w:ind w:right="113"/>
              <w:jc w:val="right"/>
              <w:rPr>
                <w:rFonts w:ascii="Tahoma" w:hAnsi="Tahoma" w:cs="Tahoma"/>
                <w:sz w:val="20"/>
                <w:szCs w:val="20"/>
              </w:rPr>
            </w:pPr>
            <w:r>
              <w:rPr>
                <w:rFonts w:ascii="Tahoma" w:hAnsi="Tahoma" w:cs="Tahoma"/>
                <w:sz w:val="20"/>
                <w:szCs w:val="20"/>
              </w:rPr>
              <w:t>60 000,00</w:t>
            </w:r>
          </w:p>
        </w:tc>
      </w:tr>
      <w:tr w:rsidR="00943975" w:rsidRPr="004B58C2" w14:paraId="485D61CE" w14:textId="77777777" w:rsidTr="00010040">
        <w:trPr>
          <w:jc w:val="center"/>
        </w:trPr>
        <w:tc>
          <w:tcPr>
            <w:tcW w:w="3619" w:type="dxa"/>
            <w:tcBorders>
              <w:top w:val="single" w:sz="4" w:space="0" w:color="auto"/>
              <w:left w:val="single" w:sz="4" w:space="0" w:color="auto"/>
              <w:bottom w:val="single" w:sz="4" w:space="0" w:color="auto"/>
              <w:right w:val="nil"/>
            </w:tcBorders>
            <w:shd w:val="clear" w:color="auto" w:fill="FFFFFF"/>
            <w:vAlign w:val="center"/>
          </w:tcPr>
          <w:p w14:paraId="681C3D1E" w14:textId="77777777" w:rsidR="00943975" w:rsidRPr="004B58C2"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4B58C2">
              <w:rPr>
                <w:rStyle w:val="Inne"/>
                <w:rFonts w:ascii="Tahoma" w:hAnsi="Tahoma" w:cs="Tahoma"/>
                <w:color w:val="000000"/>
                <w:sz w:val="20"/>
                <w:szCs w:val="20"/>
              </w:rPr>
              <w:t>Środki obrotowe (w tym paliwo)</w:t>
            </w:r>
          </w:p>
        </w:tc>
        <w:tc>
          <w:tcPr>
            <w:tcW w:w="1805" w:type="dxa"/>
            <w:tcBorders>
              <w:top w:val="single" w:sz="4" w:space="0" w:color="auto"/>
              <w:left w:val="single" w:sz="4" w:space="0" w:color="auto"/>
              <w:bottom w:val="single" w:sz="4" w:space="0" w:color="auto"/>
              <w:right w:val="nil"/>
            </w:tcBorders>
            <w:shd w:val="clear" w:color="auto" w:fill="FFFFFF"/>
            <w:vAlign w:val="center"/>
          </w:tcPr>
          <w:p w14:paraId="1E618F9A" w14:textId="09EEDC01" w:rsidR="00943975" w:rsidRPr="004B58C2" w:rsidRDefault="00017B4C" w:rsidP="009764F0">
            <w:pPr>
              <w:pStyle w:val="Inne0"/>
              <w:shd w:val="clear" w:color="auto" w:fill="auto"/>
              <w:tabs>
                <w:tab w:val="left" w:pos="6400"/>
              </w:tabs>
              <w:spacing w:before="60" w:after="60" w:line="240" w:lineRule="auto"/>
              <w:jc w:val="center"/>
              <w:rPr>
                <w:rFonts w:ascii="Tahoma" w:hAnsi="Tahoma" w:cs="Tahoma"/>
                <w:sz w:val="20"/>
                <w:szCs w:val="20"/>
              </w:rPr>
            </w:pPr>
            <w:r w:rsidRPr="004B58C2">
              <w:rPr>
                <w:rStyle w:val="Inne"/>
                <w:color w:val="000000"/>
              </w:rPr>
              <w:t>sumy zmienne</w:t>
            </w:r>
          </w:p>
        </w:tc>
        <w:tc>
          <w:tcPr>
            <w:tcW w:w="2111" w:type="dxa"/>
            <w:tcBorders>
              <w:top w:val="single" w:sz="4" w:space="0" w:color="auto"/>
              <w:left w:val="single" w:sz="4" w:space="0" w:color="auto"/>
              <w:bottom w:val="single" w:sz="4" w:space="0" w:color="auto"/>
              <w:right w:val="nil"/>
            </w:tcBorders>
            <w:shd w:val="clear" w:color="auto" w:fill="FFFFFF"/>
            <w:vAlign w:val="center"/>
          </w:tcPr>
          <w:p w14:paraId="1FCEC969" w14:textId="77777777" w:rsidR="00943975" w:rsidRPr="004B58C2" w:rsidRDefault="00943975" w:rsidP="009764F0">
            <w:pPr>
              <w:pStyle w:val="Inne0"/>
              <w:shd w:val="clear" w:color="auto" w:fill="auto"/>
              <w:tabs>
                <w:tab w:val="left" w:pos="6400"/>
              </w:tabs>
              <w:spacing w:before="60" w:after="60" w:line="240" w:lineRule="auto"/>
              <w:jc w:val="center"/>
              <w:rPr>
                <w:rFonts w:ascii="Tahoma" w:hAnsi="Tahoma" w:cs="Tahoma"/>
                <w:sz w:val="20"/>
                <w:szCs w:val="20"/>
              </w:rPr>
            </w:pPr>
            <w:r w:rsidRPr="004B58C2">
              <w:rPr>
                <w:rStyle w:val="Inne"/>
                <w:rFonts w:ascii="Tahoma" w:hAnsi="Tahoma" w:cs="Tahoma"/>
                <w:color w:val="000000"/>
                <w:sz w:val="20"/>
                <w:szCs w:val="20"/>
              </w:rPr>
              <w:t>zakup/wytworzenie</w:t>
            </w:r>
          </w:p>
        </w:tc>
        <w:tc>
          <w:tcPr>
            <w:tcW w:w="1816" w:type="dxa"/>
            <w:tcBorders>
              <w:top w:val="single" w:sz="4" w:space="0" w:color="auto"/>
              <w:left w:val="single" w:sz="4" w:space="0" w:color="auto"/>
              <w:bottom w:val="single" w:sz="4" w:space="0" w:color="auto"/>
              <w:right w:val="single" w:sz="4" w:space="0" w:color="auto"/>
            </w:tcBorders>
            <w:shd w:val="clear" w:color="auto" w:fill="FFFFFF"/>
            <w:vAlign w:val="center"/>
          </w:tcPr>
          <w:p w14:paraId="5B11790A" w14:textId="77777777" w:rsidR="00943975" w:rsidRPr="004B58C2" w:rsidRDefault="00943975" w:rsidP="009764F0">
            <w:pPr>
              <w:pStyle w:val="Inne0"/>
              <w:shd w:val="clear" w:color="auto" w:fill="auto"/>
              <w:tabs>
                <w:tab w:val="left" w:pos="6400"/>
              </w:tabs>
              <w:spacing w:before="60" w:after="60" w:line="240" w:lineRule="auto"/>
              <w:ind w:right="113"/>
              <w:jc w:val="right"/>
              <w:rPr>
                <w:rFonts w:ascii="Tahoma" w:hAnsi="Tahoma" w:cs="Tahoma"/>
                <w:sz w:val="20"/>
                <w:szCs w:val="20"/>
              </w:rPr>
            </w:pPr>
            <w:r w:rsidRPr="004B58C2">
              <w:rPr>
                <w:rStyle w:val="Inne"/>
                <w:rFonts w:ascii="Tahoma" w:hAnsi="Tahoma" w:cs="Tahoma"/>
                <w:sz w:val="20"/>
                <w:szCs w:val="20"/>
              </w:rPr>
              <w:t>100 000,00</w:t>
            </w:r>
          </w:p>
        </w:tc>
      </w:tr>
      <w:tr w:rsidR="00215CAD" w:rsidRPr="00293B45" w14:paraId="31151877" w14:textId="77777777" w:rsidTr="00010040">
        <w:trPr>
          <w:jc w:val="center"/>
        </w:trPr>
        <w:tc>
          <w:tcPr>
            <w:tcW w:w="3619" w:type="dxa"/>
            <w:tcBorders>
              <w:top w:val="single" w:sz="4" w:space="0" w:color="auto"/>
              <w:left w:val="single" w:sz="4" w:space="0" w:color="auto"/>
              <w:bottom w:val="single" w:sz="4" w:space="0" w:color="auto"/>
              <w:right w:val="nil"/>
            </w:tcBorders>
            <w:shd w:val="clear" w:color="auto" w:fill="FFFFFF"/>
            <w:vAlign w:val="center"/>
          </w:tcPr>
          <w:p w14:paraId="11CFFB67" w14:textId="4A1BF8DB" w:rsidR="00215CAD" w:rsidRPr="004B58C2" w:rsidRDefault="00215CAD" w:rsidP="009764F0">
            <w:pPr>
              <w:pStyle w:val="Inne0"/>
              <w:shd w:val="clear" w:color="auto" w:fill="auto"/>
              <w:tabs>
                <w:tab w:val="left" w:pos="6400"/>
              </w:tabs>
              <w:spacing w:before="60" w:after="60" w:line="240" w:lineRule="auto"/>
              <w:jc w:val="center"/>
              <w:rPr>
                <w:rStyle w:val="Inne"/>
                <w:rFonts w:ascii="Tahoma" w:hAnsi="Tahoma" w:cs="Tahoma"/>
                <w:color w:val="000000"/>
                <w:sz w:val="20"/>
                <w:szCs w:val="20"/>
              </w:rPr>
            </w:pPr>
            <w:r w:rsidRPr="004B58C2">
              <w:rPr>
                <w:rStyle w:val="Inne"/>
                <w:rFonts w:ascii="Tahoma" w:hAnsi="Tahoma" w:cs="Tahoma"/>
                <w:color w:val="000000"/>
                <w:sz w:val="20"/>
                <w:szCs w:val="20"/>
              </w:rPr>
              <w:t>Szyby oraz przedmioty szklane</w:t>
            </w:r>
          </w:p>
        </w:tc>
        <w:tc>
          <w:tcPr>
            <w:tcW w:w="1805" w:type="dxa"/>
            <w:tcBorders>
              <w:top w:val="single" w:sz="4" w:space="0" w:color="auto"/>
              <w:left w:val="single" w:sz="4" w:space="0" w:color="auto"/>
              <w:bottom w:val="single" w:sz="4" w:space="0" w:color="auto"/>
              <w:right w:val="nil"/>
            </w:tcBorders>
            <w:shd w:val="clear" w:color="auto" w:fill="FFFFFF"/>
            <w:vAlign w:val="center"/>
          </w:tcPr>
          <w:p w14:paraId="72EC5C15" w14:textId="1F974201" w:rsidR="00215CAD" w:rsidRPr="004B58C2" w:rsidRDefault="00215CAD" w:rsidP="009764F0">
            <w:pPr>
              <w:pStyle w:val="Inne0"/>
              <w:shd w:val="clear" w:color="auto" w:fill="auto"/>
              <w:tabs>
                <w:tab w:val="left" w:pos="6400"/>
              </w:tabs>
              <w:spacing w:before="60" w:after="60" w:line="240" w:lineRule="auto"/>
              <w:jc w:val="center"/>
              <w:rPr>
                <w:rStyle w:val="Inne"/>
                <w:rFonts w:ascii="Tahoma" w:hAnsi="Tahoma" w:cs="Tahoma"/>
                <w:color w:val="000000"/>
                <w:sz w:val="20"/>
                <w:szCs w:val="20"/>
              </w:rPr>
            </w:pPr>
            <w:r w:rsidRPr="004B58C2">
              <w:rPr>
                <w:rStyle w:val="Inne"/>
                <w:rFonts w:ascii="Tahoma" w:hAnsi="Tahoma" w:cs="Tahoma"/>
                <w:color w:val="000000"/>
                <w:sz w:val="20"/>
                <w:szCs w:val="20"/>
              </w:rPr>
              <w:t>Pierwsze ryzyko</w:t>
            </w:r>
          </w:p>
        </w:tc>
        <w:tc>
          <w:tcPr>
            <w:tcW w:w="2111" w:type="dxa"/>
            <w:tcBorders>
              <w:top w:val="single" w:sz="4" w:space="0" w:color="auto"/>
              <w:left w:val="single" w:sz="4" w:space="0" w:color="auto"/>
              <w:bottom w:val="single" w:sz="4" w:space="0" w:color="auto"/>
              <w:right w:val="nil"/>
            </w:tcBorders>
            <w:shd w:val="clear" w:color="auto" w:fill="FFFFFF"/>
            <w:vAlign w:val="center"/>
          </w:tcPr>
          <w:p w14:paraId="70957E46" w14:textId="19171CCA" w:rsidR="00215CAD" w:rsidRPr="004B58C2" w:rsidRDefault="00215CAD" w:rsidP="009764F0">
            <w:pPr>
              <w:pStyle w:val="Inne0"/>
              <w:shd w:val="clear" w:color="auto" w:fill="auto"/>
              <w:tabs>
                <w:tab w:val="left" w:pos="6400"/>
              </w:tabs>
              <w:spacing w:before="60" w:after="60" w:line="240" w:lineRule="auto"/>
              <w:jc w:val="center"/>
              <w:rPr>
                <w:rStyle w:val="Inne"/>
                <w:rFonts w:ascii="Tahoma" w:hAnsi="Tahoma" w:cs="Tahoma"/>
                <w:color w:val="000000"/>
                <w:sz w:val="20"/>
                <w:szCs w:val="20"/>
              </w:rPr>
            </w:pPr>
            <w:r w:rsidRPr="004B58C2">
              <w:rPr>
                <w:rStyle w:val="Inne"/>
                <w:rFonts w:ascii="Tahoma" w:hAnsi="Tahoma" w:cs="Tahoma"/>
                <w:color w:val="000000"/>
                <w:sz w:val="20"/>
                <w:szCs w:val="20"/>
              </w:rPr>
              <w:t>rzeczywista</w:t>
            </w:r>
          </w:p>
        </w:tc>
        <w:tc>
          <w:tcPr>
            <w:tcW w:w="1816" w:type="dxa"/>
            <w:tcBorders>
              <w:top w:val="single" w:sz="4" w:space="0" w:color="auto"/>
              <w:left w:val="single" w:sz="4" w:space="0" w:color="auto"/>
              <w:bottom w:val="single" w:sz="4" w:space="0" w:color="auto"/>
              <w:right w:val="single" w:sz="4" w:space="0" w:color="auto"/>
            </w:tcBorders>
            <w:shd w:val="clear" w:color="auto" w:fill="FFFFFF"/>
            <w:vAlign w:val="center"/>
          </w:tcPr>
          <w:p w14:paraId="321A2BF5" w14:textId="182CBB68" w:rsidR="00215CAD" w:rsidRPr="008E4257" w:rsidRDefault="00215CAD" w:rsidP="009764F0">
            <w:pPr>
              <w:pStyle w:val="Inne0"/>
              <w:shd w:val="clear" w:color="auto" w:fill="auto"/>
              <w:tabs>
                <w:tab w:val="left" w:pos="6400"/>
              </w:tabs>
              <w:spacing w:before="60" w:after="60" w:line="240" w:lineRule="auto"/>
              <w:ind w:right="113"/>
              <w:jc w:val="right"/>
              <w:rPr>
                <w:rStyle w:val="Inne"/>
                <w:rFonts w:ascii="Tahoma" w:hAnsi="Tahoma" w:cs="Tahoma"/>
                <w:sz w:val="20"/>
                <w:szCs w:val="20"/>
              </w:rPr>
            </w:pPr>
            <w:r w:rsidRPr="004B58C2">
              <w:rPr>
                <w:rStyle w:val="Inne"/>
                <w:rFonts w:ascii="Tahoma" w:hAnsi="Tahoma" w:cs="Tahoma"/>
                <w:sz w:val="20"/>
                <w:szCs w:val="20"/>
              </w:rPr>
              <w:t>10 000,00</w:t>
            </w:r>
          </w:p>
        </w:tc>
      </w:tr>
    </w:tbl>
    <w:p w14:paraId="50CD1BAF" w14:textId="77777777" w:rsidR="00943975" w:rsidRPr="00293B45" w:rsidRDefault="00943975" w:rsidP="00AE6F25">
      <w:pPr>
        <w:pStyle w:val="Nagwek11"/>
        <w:keepNext/>
        <w:keepLines/>
        <w:shd w:val="clear" w:color="auto" w:fill="auto"/>
        <w:tabs>
          <w:tab w:val="left" w:pos="738"/>
          <w:tab w:val="left" w:pos="6400"/>
        </w:tabs>
        <w:spacing w:line="240" w:lineRule="auto"/>
        <w:jc w:val="both"/>
        <w:rPr>
          <w:rStyle w:val="Nagwek10"/>
          <w:rFonts w:ascii="Tahoma" w:hAnsi="Tahoma" w:cs="Tahoma"/>
          <w:b/>
          <w:bCs/>
        </w:rPr>
      </w:pPr>
      <w:bookmarkStart w:id="16" w:name="bookmark15"/>
    </w:p>
    <w:p w14:paraId="6966033E" w14:textId="77777777" w:rsidR="00901AB9" w:rsidRPr="00293B45" w:rsidRDefault="00901AB9" w:rsidP="000D4C6B">
      <w:pPr>
        <w:pStyle w:val="Nagwek11"/>
        <w:keepNext/>
        <w:keepLines/>
        <w:shd w:val="clear" w:color="auto" w:fill="auto"/>
        <w:tabs>
          <w:tab w:val="left" w:pos="738"/>
          <w:tab w:val="left" w:pos="6400"/>
        </w:tabs>
        <w:spacing w:line="240" w:lineRule="auto"/>
        <w:ind w:left="0"/>
        <w:jc w:val="both"/>
        <w:rPr>
          <w:rStyle w:val="Nagwek10"/>
          <w:rFonts w:ascii="Tahoma" w:hAnsi="Tahoma" w:cs="Tahoma"/>
          <w:b/>
          <w:bCs/>
          <w:sz w:val="20"/>
          <w:szCs w:val="20"/>
        </w:rPr>
      </w:pPr>
    </w:p>
    <w:p w14:paraId="02922827" w14:textId="6DAF21DE" w:rsidR="0025353C" w:rsidRPr="00656D6A" w:rsidRDefault="0025353C" w:rsidP="00030E9C">
      <w:pPr>
        <w:pStyle w:val="Nagwek11"/>
        <w:keepNext/>
        <w:keepLines/>
        <w:numPr>
          <w:ilvl w:val="0"/>
          <w:numId w:val="10"/>
        </w:numPr>
        <w:shd w:val="clear" w:color="auto" w:fill="auto"/>
        <w:tabs>
          <w:tab w:val="left" w:pos="284"/>
          <w:tab w:val="left" w:pos="6400"/>
        </w:tabs>
        <w:spacing w:line="360" w:lineRule="auto"/>
        <w:rPr>
          <w:rStyle w:val="Nagwek10"/>
          <w:rFonts w:ascii="Tahoma" w:hAnsi="Tahoma" w:cs="Tahoma"/>
          <w:b/>
          <w:bCs/>
        </w:rPr>
      </w:pPr>
      <w:r>
        <w:rPr>
          <w:rStyle w:val="Nagwek10"/>
          <w:rFonts w:ascii="Tahoma" w:hAnsi="Tahoma" w:cs="Tahoma"/>
          <w:b/>
          <w:bCs/>
        </w:rPr>
        <w:t>Limity odpowiedzialności</w:t>
      </w:r>
      <w:r w:rsidR="00017B4C">
        <w:rPr>
          <w:rStyle w:val="Nagwek10"/>
          <w:rFonts w:ascii="Tahoma" w:hAnsi="Tahoma" w:cs="Tahoma"/>
          <w:b/>
          <w:bCs/>
        </w:rPr>
        <w:t xml:space="preserve"> od ryzyka kradzieży</w:t>
      </w:r>
      <w:r>
        <w:rPr>
          <w:rStyle w:val="Nagwek10"/>
          <w:rFonts w:ascii="Tahoma" w:hAnsi="Tahoma" w:cs="Tahoma"/>
          <w:b/>
          <w:bCs/>
        </w:rPr>
        <w:t>, podstawa szacowania wartości:</w:t>
      </w:r>
    </w:p>
    <w:tbl>
      <w:tblPr>
        <w:tblW w:w="9356" w:type="dxa"/>
        <w:jc w:val="center"/>
        <w:tblLayout w:type="fixed"/>
        <w:tblCellMar>
          <w:left w:w="0" w:type="dxa"/>
          <w:right w:w="0" w:type="dxa"/>
        </w:tblCellMar>
        <w:tblLook w:val="0000" w:firstRow="0" w:lastRow="0" w:firstColumn="0" w:lastColumn="0" w:noHBand="0" w:noVBand="0"/>
      </w:tblPr>
      <w:tblGrid>
        <w:gridCol w:w="3930"/>
        <w:gridCol w:w="1807"/>
        <w:gridCol w:w="1913"/>
        <w:gridCol w:w="1706"/>
      </w:tblGrid>
      <w:tr w:rsidR="00901AB9" w:rsidRPr="00656D6A" w14:paraId="23B663C5"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21AEB188"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Przedmiot ubezpieczenia:</w:t>
            </w:r>
          </w:p>
        </w:tc>
        <w:tc>
          <w:tcPr>
            <w:tcW w:w="1807" w:type="dxa"/>
            <w:tcBorders>
              <w:top w:val="single" w:sz="4" w:space="0" w:color="auto"/>
              <w:left w:val="single" w:sz="4" w:space="0" w:color="auto"/>
              <w:bottom w:val="nil"/>
              <w:right w:val="nil"/>
            </w:tcBorders>
            <w:shd w:val="clear" w:color="auto" w:fill="FFFFFF"/>
            <w:vAlign w:val="center"/>
          </w:tcPr>
          <w:p w14:paraId="45DD6D92"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System</w:t>
            </w:r>
          </w:p>
          <w:p w14:paraId="5AC15899"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ubezpieczenia</w:t>
            </w:r>
          </w:p>
        </w:tc>
        <w:tc>
          <w:tcPr>
            <w:tcW w:w="1913" w:type="dxa"/>
            <w:tcBorders>
              <w:top w:val="single" w:sz="4" w:space="0" w:color="auto"/>
              <w:left w:val="single" w:sz="4" w:space="0" w:color="auto"/>
              <w:bottom w:val="nil"/>
              <w:right w:val="nil"/>
            </w:tcBorders>
            <w:shd w:val="clear" w:color="auto" w:fill="FFFFFF"/>
            <w:vAlign w:val="center"/>
          </w:tcPr>
          <w:p w14:paraId="4670C843"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Wg wartości</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6FBF94A5" w14:textId="1F7038D7" w:rsidR="00901AB9" w:rsidRPr="00656D6A" w:rsidRDefault="005237F3" w:rsidP="005D28A6">
            <w:pPr>
              <w:pStyle w:val="Inne0"/>
              <w:shd w:val="clear" w:color="auto" w:fill="auto"/>
              <w:tabs>
                <w:tab w:val="left" w:pos="6400"/>
              </w:tabs>
              <w:spacing w:before="60" w:after="60" w:line="240" w:lineRule="auto"/>
              <w:ind w:right="113"/>
              <w:jc w:val="center"/>
              <w:rPr>
                <w:rFonts w:ascii="Tahoma" w:hAnsi="Tahoma" w:cs="Tahoma"/>
                <w:sz w:val="20"/>
                <w:szCs w:val="20"/>
              </w:rPr>
            </w:pPr>
            <w:r>
              <w:rPr>
                <w:rStyle w:val="Inne"/>
                <w:rFonts w:ascii="Tahoma" w:hAnsi="Tahoma" w:cs="Tahoma"/>
                <w:b/>
                <w:bCs/>
                <w:color w:val="000000"/>
                <w:sz w:val="20"/>
                <w:szCs w:val="20"/>
              </w:rPr>
              <w:t>Suma ubezpieczenia</w:t>
            </w:r>
            <w:r w:rsidR="00901AB9" w:rsidRPr="00656D6A">
              <w:rPr>
                <w:rStyle w:val="Inne"/>
                <w:rFonts w:ascii="Tahoma" w:hAnsi="Tahoma" w:cs="Tahoma"/>
                <w:b/>
                <w:bCs/>
                <w:color w:val="000000"/>
                <w:sz w:val="20"/>
                <w:szCs w:val="20"/>
              </w:rPr>
              <w:br/>
              <w:t xml:space="preserve"> w zł</w:t>
            </w:r>
          </w:p>
        </w:tc>
      </w:tr>
      <w:tr w:rsidR="00901AB9" w:rsidRPr="00656D6A" w14:paraId="0E1CC190"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271E50B6"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Urządzenia, wyposażenie, niskocenne</w:t>
            </w:r>
          </w:p>
        </w:tc>
        <w:tc>
          <w:tcPr>
            <w:tcW w:w="1807" w:type="dxa"/>
            <w:tcBorders>
              <w:top w:val="single" w:sz="4" w:space="0" w:color="auto"/>
              <w:left w:val="single" w:sz="4" w:space="0" w:color="auto"/>
              <w:bottom w:val="nil"/>
              <w:right w:val="nil"/>
            </w:tcBorders>
            <w:shd w:val="clear" w:color="auto" w:fill="FFFFFF"/>
            <w:vAlign w:val="center"/>
          </w:tcPr>
          <w:p w14:paraId="510B2F48"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3521BCD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Odtworzeniowa</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6A565C38" w14:textId="7C8B2BA8" w:rsidR="00901AB9" w:rsidRPr="00656D6A" w:rsidRDefault="00017B4C" w:rsidP="005D28A6">
            <w:pPr>
              <w:pStyle w:val="Inne0"/>
              <w:shd w:val="clear" w:color="auto" w:fill="auto"/>
              <w:tabs>
                <w:tab w:val="left" w:pos="6400"/>
              </w:tabs>
              <w:spacing w:before="60" w:after="60" w:line="240" w:lineRule="auto"/>
              <w:ind w:right="113"/>
              <w:jc w:val="right"/>
              <w:rPr>
                <w:rFonts w:ascii="Tahoma" w:hAnsi="Tahoma" w:cs="Tahoma"/>
                <w:sz w:val="20"/>
                <w:szCs w:val="20"/>
              </w:rPr>
            </w:pPr>
            <w:r>
              <w:rPr>
                <w:rStyle w:val="Inne"/>
                <w:rFonts w:ascii="Tahoma" w:hAnsi="Tahoma" w:cs="Tahoma"/>
                <w:color w:val="000000"/>
                <w:sz w:val="20"/>
                <w:szCs w:val="20"/>
              </w:rPr>
              <w:t>5</w:t>
            </w:r>
            <w:r w:rsidR="00901AB9" w:rsidRPr="00656D6A">
              <w:rPr>
                <w:rStyle w:val="Inne"/>
                <w:rFonts w:ascii="Tahoma" w:hAnsi="Tahoma" w:cs="Tahoma"/>
                <w:color w:val="000000"/>
                <w:sz w:val="20"/>
                <w:szCs w:val="20"/>
              </w:rPr>
              <w:t>00 000,00</w:t>
            </w:r>
          </w:p>
        </w:tc>
      </w:tr>
      <w:tr w:rsidR="00901AB9" w:rsidRPr="00656D6A" w14:paraId="549B7892"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003A766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Środki obrotowe (w tym paliwo)</w:t>
            </w:r>
          </w:p>
        </w:tc>
        <w:tc>
          <w:tcPr>
            <w:tcW w:w="1807" w:type="dxa"/>
            <w:tcBorders>
              <w:top w:val="single" w:sz="4" w:space="0" w:color="auto"/>
              <w:left w:val="single" w:sz="4" w:space="0" w:color="auto"/>
              <w:bottom w:val="nil"/>
              <w:right w:val="nil"/>
            </w:tcBorders>
            <w:shd w:val="clear" w:color="auto" w:fill="FFFFFF"/>
            <w:vAlign w:val="center"/>
          </w:tcPr>
          <w:p w14:paraId="5DDCECA9"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7F7005C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Zakupu/wytworzenia</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079AB196" w14:textId="77777777" w:rsidR="00901AB9" w:rsidRPr="00656D6A" w:rsidRDefault="00901AB9" w:rsidP="005D28A6">
            <w:pPr>
              <w:pStyle w:val="Inne0"/>
              <w:shd w:val="clear" w:color="auto" w:fill="auto"/>
              <w:tabs>
                <w:tab w:val="left" w:pos="6400"/>
              </w:tabs>
              <w:spacing w:before="60" w:after="60" w:line="240" w:lineRule="auto"/>
              <w:ind w:right="113"/>
              <w:jc w:val="right"/>
              <w:rPr>
                <w:rFonts w:ascii="Tahoma" w:hAnsi="Tahoma" w:cs="Tahoma"/>
                <w:sz w:val="20"/>
                <w:szCs w:val="20"/>
              </w:rPr>
            </w:pPr>
            <w:r w:rsidRPr="00656D6A">
              <w:rPr>
                <w:rStyle w:val="Inne"/>
                <w:rFonts w:ascii="Tahoma" w:hAnsi="Tahoma" w:cs="Tahoma"/>
                <w:color w:val="000000"/>
                <w:sz w:val="20"/>
                <w:szCs w:val="20"/>
              </w:rPr>
              <w:t>30 000,00</w:t>
            </w:r>
          </w:p>
        </w:tc>
      </w:tr>
      <w:tr w:rsidR="00901AB9" w:rsidRPr="00656D6A" w14:paraId="4DA8F97C"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6B6D51E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Mienie pracownicze</w:t>
            </w:r>
          </w:p>
        </w:tc>
        <w:tc>
          <w:tcPr>
            <w:tcW w:w="1807" w:type="dxa"/>
            <w:tcBorders>
              <w:top w:val="single" w:sz="4" w:space="0" w:color="auto"/>
              <w:left w:val="single" w:sz="4" w:space="0" w:color="auto"/>
              <w:bottom w:val="nil"/>
              <w:right w:val="nil"/>
            </w:tcBorders>
            <w:shd w:val="clear" w:color="auto" w:fill="FFFFFF"/>
            <w:vAlign w:val="center"/>
          </w:tcPr>
          <w:p w14:paraId="5BEBF51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06265C09"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rzeczywista</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08A56F3C" w14:textId="77777777" w:rsidR="00901AB9" w:rsidRPr="00656D6A" w:rsidRDefault="00901AB9" w:rsidP="005D28A6">
            <w:pPr>
              <w:pStyle w:val="Inne0"/>
              <w:shd w:val="clear" w:color="auto" w:fill="auto"/>
              <w:tabs>
                <w:tab w:val="left" w:pos="6400"/>
              </w:tabs>
              <w:spacing w:before="60" w:after="60" w:line="240" w:lineRule="auto"/>
              <w:ind w:right="113"/>
              <w:jc w:val="right"/>
              <w:rPr>
                <w:rFonts w:ascii="Tahoma" w:hAnsi="Tahoma" w:cs="Tahoma"/>
                <w:sz w:val="20"/>
                <w:szCs w:val="20"/>
              </w:rPr>
            </w:pPr>
            <w:r w:rsidRPr="00656D6A">
              <w:rPr>
                <w:rStyle w:val="Inne"/>
                <w:rFonts w:ascii="Tahoma" w:hAnsi="Tahoma" w:cs="Tahoma"/>
                <w:color w:val="000000"/>
                <w:sz w:val="20"/>
                <w:szCs w:val="20"/>
              </w:rPr>
              <w:t>10 000,00</w:t>
            </w:r>
          </w:p>
        </w:tc>
      </w:tr>
      <w:tr w:rsidR="00901AB9" w:rsidRPr="00656D6A" w14:paraId="5606AF48"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6677D5B9"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Wartości pieniężne od kradzieży z włamaniem</w:t>
            </w:r>
          </w:p>
        </w:tc>
        <w:tc>
          <w:tcPr>
            <w:tcW w:w="1807" w:type="dxa"/>
            <w:tcBorders>
              <w:top w:val="single" w:sz="4" w:space="0" w:color="auto"/>
              <w:left w:val="single" w:sz="4" w:space="0" w:color="auto"/>
              <w:bottom w:val="nil"/>
              <w:right w:val="nil"/>
            </w:tcBorders>
            <w:shd w:val="clear" w:color="auto" w:fill="FFFFFF"/>
            <w:vAlign w:val="center"/>
          </w:tcPr>
          <w:p w14:paraId="1E4F0595"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5895E3C5"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Nominalna</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094FD0B7" w14:textId="72F8AD78" w:rsidR="00901AB9" w:rsidRPr="00656D6A" w:rsidRDefault="00676070" w:rsidP="005D28A6">
            <w:pPr>
              <w:pStyle w:val="Inne0"/>
              <w:shd w:val="clear" w:color="auto" w:fill="auto"/>
              <w:tabs>
                <w:tab w:val="left" w:pos="6400"/>
              </w:tabs>
              <w:spacing w:before="60" w:after="60" w:line="240" w:lineRule="auto"/>
              <w:ind w:right="113"/>
              <w:jc w:val="right"/>
              <w:rPr>
                <w:rFonts w:ascii="Tahoma" w:hAnsi="Tahoma" w:cs="Tahoma"/>
                <w:sz w:val="20"/>
                <w:szCs w:val="20"/>
              </w:rPr>
            </w:pPr>
            <w:r>
              <w:rPr>
                <w:rStyle w:val="Inne"/>
                <w:rFonts w:ascii="Tahoma" w:hAnsi="Tahoma" w:cs="Tahoma"/>
                <w:color w:val="000000"/>
                <w:sz w:val="20"/>
                <w:szCs w:val="20"/>
              </w:rPr>
              <w:t>2</w:t>
            </w:r>
            <w:r w:rsidR="00901AB9" w:rsidRPr="00656D6A">
              <w:rPr>
                <w:rStyle w:val="Inne"/>
                <w:rFonts w:ascii="Tahoma" w:hAnsi="Tahoma" w:cs="Tahoma"/>
                <w:color w:val="000000"/>
                <w:sz w:val="20"/>
                <w:szCs w:val="20"/>
              </w:rPr>
              <w:t>0 000,00</w:t>
            </w:r>
          </w:p>
        </w:tc>
      </w:tr>
      <w:tr w:rsidR="00901AB9" w:rsidRPr="00656D6A" w14:paraId="2CB2782B"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597F3CD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Wartości pieniężne od rabunku w lokalu</w:t>
            </w:r>
          </w:p>
        </w:tc>
        <w:tc>
          <w:tcPr>
            <w:tcW w:w="1807" w:type="dxa"/>
            <w:tcBorders>
              <w:top w:val="single" w:sz="4" w:space="0" w:color="auto"/>
              <w:left w:val="single" w:sz="4" w:space="0" w:color="auto"/>
              <w:bottom w:val="nil"/>
              <w:right w:val="nil"/>
            </w:tcBorders>
            <w:shd w:val="clear" w:color="auto" w:fill="FFFFFF"/>
            <w:vAlign w:val="center"/>
          </w:tcPr>
          <w:p w14:paraId="014DDC3A"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23064190"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Nominalna</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420DF666" w14:textId="7D799582" w:rsidR="00901AB9" w:rsidRPr="00656D6A" w:rsidRDefault="00676070" w:rsidP="005D28A6">
            <w:pPr>
              <w:pStyle w:val="Inne0"/>
              <w:shd w:val="clear" w:color="auto" w:fill="auto"/>
              <w:tabs>
                <w:tab w:val="left" w:pos="6400"/>
              </w:tabs>
              <w:spacing w:before="60" w:after="60" w:line="240" w:lineRule="auto"/>
              <w:ind w:right="113"/>
              <w:jc w:val="right"/>
              <w:rPr>
                <w:rFonts w:ascii="Tahoma" w:hAnsi="Tahoma" w:cs="Tahoma"/>
                <w:sz w:val="20"/>
                <w:szCs w:val="20"/>
              </w:rPr>
            </w:pPr>
            <w:r>
              <w:rPr>
                <w:rStyle w:val="Inne"/>
                <w:rFonts w:ascii="Tahoma" w:hAnsi="Tahoma" w:cs="Tahoma"/>
                <w:color w:val="000000"/>
                <w:sz w:val="20"/>
                <w:szCs w:val="20"/>
              </w:rPr>
              <w:t>2</w:t>
            </w:r>
            <w:r w:rsidR="00901AB9" w:rsidRPr="00656D6A">
              <w:rPr>
                <w:rStyle w:val="Inne"/>
                <w:rFonts w:ascii="Tahoma" w:hAnsi="Tahoma" w:cs="Tahoma"/>
                <w:color w:val="000000"/>
                <w:sz w:val="20"/>
                <w:szCs w:val="20"/>
              </w:rPr>
              <w:t>0 000,00</w:t>
            </w:r>
          </w:p>
        </w:tc>
      </w:tr>
      <w:tr w:rsidR="00901AB9" w:rsidRPr="00656D6A" w14:paraId="26B26E18"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55B8C1F7"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Wartości pieniężne od rabunku w transporcie</w:t>
            </w:r>
          </w:p>
        </w:tc>
        <w:tc>
          <w:tcPr>
            <w:tcW w:w="1807" w:type="dxa"/>
            <w:tcBorders>
              <w:top w:val="single" w:sz="4" w:space="0" w:color="auto"/>
              <w:left w:val="single" w:sz="4" w:space="0" w:color="auto"/>
              <w:bottom w:val="nil"/>
              <w:right w:val="nil"/>
            </w:tcBorders>
            <w:shd w:val="clear" w:color="auto" w:fill="FFFFFF"/>
            <w:vAlign w:val="center"/>
          </w:tcPr>
          <w:p w14:paraId="2BF61159"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1A045D66"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Nominalna</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347FD245" w14:textId="3883B23A" w:rsidR="00901AB9" w:rsidRPr="00656D6A" w:rsidRDefault="00676070" w:rsidP="005D28A6">
            <w:pPr>
              <w:pStyle w:val="Inne0"/>
              <w:shd w:val="clear" w:color="auto" w:fill="auto"/>
              <w:tabs>
                <w:tab w:val="left" w:pos="6400"/>
              </w:tabs>
              <w:spacing w:before="60" w:after="60" w:line="240" w:lineRule="auto"/>
              <w:ind w:right="113"/>
              <w:jc w:val="right"/>
              <w:rPr>
                <w:rFonts w:ascii="Tahoma" w:hAnsi="Tahoma" w:cs="Tahoma"/>
                <w:sz w:val="20"/>
                <w:szCs w:val="20"/>
              </w:rPr>
            </w:pPr>
            <w:r>
              <w:rPr>
                <w:rStyle w:val="Inne"/>
                <w:rFonts w:ascii="Tahoma" w:hAnsi="Tahoma" w:cs="Tahoma"/>
                <w:color w:val="000000"/>
                <w:sz w:val="20"/>
                <w:szCs w:val="20"/>
              </w:rPr>
              <w:t>2</w:t>
            </w:r>
            <w:r w:rsidR="00901AB9" w:rsidRPr="00656D6A">
              <w:rPr>
                <w:rStyle w:val="Inne"/>
                <w:rFonts w:ascii="Tahoma" w:hAnsi="Tahoma" w:cs="Tahoma"/>
                <w:color w:val="000000"/>
                <w:sz w:val="20"/>
                <w:szCs w:val="20"/>
              </w:rPr>
              <w:t>0 000,00</w:t>
            </w:r>
          </w:p>
        </w:tc>
      </w:tr>
      <w:tr w:rsidR="00901AB9" w:rsidRPr="00656D6A" w14:paraId="583B6CC9" w14:textId="77777777" w:rsidTr="005D28A6">
        <w:trPr>
          <w:jc w:val="center"/>
        </w:trPr>
        <w:tc>
          <w:tcPr>
            <w:tcW w:w="3930" w:type="dxa"/>
            <w:tcBorders>
              <w:top w:val="single" w:sz="4" w:space="0" w:color="auto"/>
              <w:left w:val="single" w:sz="4" w:space="0" w:color="auto"/>
              <w:bottom w:val="nil"/>
              <w:right w:val="nil"/>
            </w:tcBorders>
            <w:shd w:val="clear" w:color="auto" w:fill="FFFFFF"/>
            <w:vAlign w:val="center"/>
          </w:tcPr>
          <w:p w14:paraId="26365E12" w14:textId="77777777" w:rsidR="00901AB9" w:rsidRPr="00656D6A" w:rsidRDefault="00901AB9" w:rsidP="005D28A6">
            <w:pPr>
              <w:pStyle w:val="Inne0"/>
              <w:shd w:val="clear" w:color="auto" w:fill="auto"/>
              <w:tabs>
                <w:tab w:val="left" w:pos="6400"/>
              </w:tabs>
              <w:spacing w:before="60" w:after="60" w:line="240" w:lineRule="auto"/>
              <w:ind w:left="142" w:hanging="142"/>
              <w:jc w:val="center"/>
              <w:rPr>
                <w:rFonts w:ascii="Tahoma" w:hAnsi="Tahoma" w:cs="Tahoma"/>
                <w:sz w:val="20"/>
                <w:szCs w:val="20"/>
              </w:rPr>
            </w:pPr>
            <w:r w:rsidRPr="00656D6A">
              <w:rPr>
                <w:rStyle w:val="Inne"/>
                <w:rFonts w:ascii="Tahoma" w:hAnsi="Tahoma" w:cs="Tahoma"/>
                <w:color w:val="000000"/>
                <w:sz w:val="20"/>
                <w:szCs w:val="20"/>
              </w:rPr>
              <w:t>Koszty naprawy zabezpieczeń</w:t>
            </w:r>
          </w:p>
        </w:tc>
        <w:tc>
          <w:tcPr>
            <w:tcW w:w="1807" w:type="dxa"/>
            <w:tcBorders>
              <w:top w:val="single" w:sz="4" w:space="0" w:color="auto"/>
              <w:left w:val="single" w:sz="4" w:space="0" w:color="auto"/>
              <w:bottom w:val="nil"/>
              <w:right w:val="nil"/>
            </w:tcBorders>
            <w:shd w:val="clear" w:color="auto" w:fill="FFFFFF"/>
            <w:vAlign w:val="center"/>
          </w:tcPr>
          <w:p w14:paraId="0EC399BB"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nil"/>
              <w:right w:val="nil"/>
            </w:tcBorders>
            <w:shd w:val="clear" w:color="auto" w:fill="FFFFFF"/>
            <w:vAlign w:val="center"/>
          </w:tcPr>
          <w:p w14:paraId="00ED4F76"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Rzeczywistej</w:t>
            </w:r>
          </w:p>
        </w:tc>
        <w:tc>
          <w:tcPr>
            <w:tcW w:w="1706" w:type="dxa"/>
            <w:tcBorders>
              <w:top w:val="single" w:sz="4" w:space="0" w:color="auto"/>
              <w:left w:val="single" w:sz="4" w:space="0" w:color="auto"/>
              <w:bottom w:val="nil"/>
              <w:right w:val="single" w:sz="4" w:space="0" w:color="auto"/>
            </w:tcBorders>
            <w:shd w:val="clear" w:color="auto" w:fill="FFFFFF"/>
            <w:vAlign w:val="center"/>
          </w:tcPr>
          <w:p w14:paraId="2B0E2202" w14:textId="77777777" w:rsidR="00901AB9" w:rsidRPr="00656D6A" w:rsidRDefault="00901AB9" w:rsidP="005D28A6">
            <w:pPr>
              <w:pStyle w:val="Inne0"/>
              <w:shd w:val="clear" w:color="auto" w:fill="auto"/>
              <w:tabs>
                <w:tab w:val="left" w:pos="6400"/>
              </w:tabs>
              <w:spacing w:before="60" w:after="60" w:line="240" w:lineRule="auto"/>
              <w:ind w:right="113"/>
              <w:jc w:val="right"/>
              <w:rPr>
                <w:rFonts w:ascii="Tahoma" w:hAnsi="Tahoma" w:cs="Tahoma"/>
                <w:sz w:val="20"/>
                <w:szCs w:val="20"/>
              </w:rPr>
            </w:pPr>
            <w:r w:rsidRPr="00656D6A">
              <w:rPr>
                <w:rStyle w:val="Inne"/>
                <w:rFonts w:ascii="Tahoma" w:hAnsi="Tahoma" w:cs="Tahoma"/>
                <w:color w:val="000000"/>
                <w:sz w:val="20"/>
                <w:szCs w:val="20"/>
              </w:rPr>
              <w:t>5 000,00</w:t>
            </w:r>
          </w:p>
        </w:tc>
      </w:tr>
      <w:tr w:rsidR="00901AB9" w:rsidRPr="00656D6A" w14:paraId="00C072FC" w14:textId="77777777" w:rsidTr="005D28A6">
        <w:trPr>
          <w:jc w:val="center"/>
        </w:trPr>
        <w:tc>
          <w:tcPr>
            <w:tcW w:w="3930" w:type="dxa"/>
            <w:tcBorders>
              <w:top w:val="single" w:sz="4" w:space="0" w:color="auto"/>
              <w:left w:val="single" w:sz="4" w:space="0" w:color="auto"/>
              <w:bottom w:val="single" w:sz="4" w:space="0" w:color="auto"/>
              <w:right w:val="nil"/>
            </w:tcBorders>
            <w:shd w:val="clear" w:color="auto" w:fill="FFFFFF"/>
            <w:vAlign w:val="center"/>
          </w:tcPr>
          <w:p w14:paraId="7AC939FD"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Kradzież zwykła</w:t>
            </w:r>
          </w:p>
        </w:tc>
        <w:tc>
          <w:tcPr>
            <w:tcW w:w="1807" w:type="dxa"/>
            <w:tcBorders>
              <w:top w:val="single" w:sz="4" w:space="0" w:color="auto"/>
              <w:left w:val="single" w:sz="4" w:space="0" w:color="auto"/>
              <w:bottom w:val="single" w:sz="4" w:space="0" w:color="auto"/>
              <w:right w:val="nil"/>
            </w:tcBorders>
            <w:shd w:val="clear" w:color="auto" w:fill="FFFFFF"/>
            <w:vAlign w:val="center"/>
          </w:tcPr>
          <w:p w14:paraId="14C294B3"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1913" w:type="dxa"/>
            <w:tcBorders>
              <w:top w:val="single" w:sz="4" w:space="0" w:color="auto"/>
              <w:left w:val="single" w:sz="4" w:space="0" w:color="auto"/>
              <w:bottom w:val="single" w:sz="4" w:space="0" w:color="auto"/>
              <w:right w:val="nil"/>
            </w:tcBorders>
            <w:shd w:val="clear" w:color="auto" w:fill="FFFFFF"/>
            <w:vAlign w:val="center"/>
          </w:tcPr>
          <w:p w14:paraId="07CF5F30" w14:textId="77777777" w:rsidR="00901AB9" w:rsidRPr="00656D6A" w:rsidRDefault="00901AB9" w:rsidP="005D28A6">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Nominalna</w:t>
            </w:r>
          </w:p>
        </w:tc>
        <w:tc>
          <w:tcPr>
            <w:tcW w:w="1706" w:type="dxa"/>
            <w:tcBorders>
              <w:top w:val="single" w:sz="4" w:space="0" w:color="auto"/>
              <w:left w:val="single" w:sz="4" w:space="0" w:color="auto"/>
              <w:bottom w:val="single" w:sz="4" w:space="0" w:color="auto"/>
              <w:right w:val="single" w:sz="4" w:space="0" w:color="auto"/>
            </w:tcBorders>
            <w:shd w:val="clear" w:color="auto" w:fill="FFFFFF"/>
            <w:vAlign w:val="center"/>
          </w:tcPr>
          <w:p w14:paraId="398364D8" w14:textId="61FC16EB" w:rsidR="00901AB9" w:rsidRPr="00656D6A" w:rsidRDefault="006702CC" w:rsidP="005D28A6">
            <w:pPr>
              <w:pStyle w:val="Inne0"/>
              <w:shd w:val="clear" w:color="auto" w:fill="auto"/>
              <w:tabs>
                <w:tab w:val="left" w:pos="6400"/>
              </w:tabs>
              <w:spacing w:before="60" w:after="60" w:line="240" w:lineRule="auto"/>
              <w:ind w:right="113"/>
              <w:jc w:val="right"/>
              <w:rPr>
                <w:rFonts w:ascii="Tahoma" w:hAnsi="Tahoma" w:cs="Tahoma"/>
                <w:sz w:val="20"/>
                <w:szCs w:val="20"/>
              </w:rPr>
            </w:pPr>
            <w:r>
              <w:rPr>
                <w:rStyle w:val="Inne"/>
                <w:rFonts w:ascii="Tahoma" w:hAnsi="Tahoma" w:cs="Tahoma"/>
                <w:color w:val="000000"/>
                <w:sz w:val="20"/>
                <w:szCs w:val="20"/>
              </w:rPr>
              <w:t>1</w:t>
            </w:r>
            <w:r w:rsidR="00901AB9" w:rsidRPr="00656D6A">
              <w:rPr>
                <w:rStyle w:val="Inne"/>
                <w:rFonts w:ascii="Tahoma" w:hAnsi="Tahoma" w:cs="Tahoma"/>
                <w:color w:val="000000"/>
                <w:sz w:val="20"/>
                <w:szCs w:val="20"/>
              </w:rPr>
              <w:t>0 000,00</w:t>
            </w:r>
          </w:p>
        </w:tc>
      </w:tr>
    </w:tbl>
    <w:p w14:paraId="3B890CFA" w14:textId="6EA73C21" w:rsidR="00D80518" w:rsidRDefault="00D80518" w:rsidP="00D80518">
      <w:pPr>
        <w:pStyle w:val="Nagwek11"/>
        <w:keepNext/>
        <w:keepLines/>
        <w:shd w:val="clear" w:color="auto" w:fill="auto"/>
        <w:tabs>
          <w:tab w:val="left" w:pos="738"/>
          <w:tab w:val="left" w:pos="6400"/>
        </w:tabs>
        <w:spacing w:line="240" w:lineRule="auto"/>
        <w:ind w:left="0"/>
        <w:jc w:val="both"/>
        <w:rPr>
          <w:rStyle w:val="Nagwek10"/>
          <w:rFonts w:ascii="Tahoma" w:hAnsi="Tahoma" w:cs="Tahoma"/>
          <w:b/>
          <w:bCs/>
        </w:rPr>
      </w:pPr>
    </w:p>
    <w:p w14:paraId="33567B35" w14:textId="77777777" w:rsidR="001F41D2" w:rsidRPr="003137FD" w:rsidRDefault="001F41D2" w:rsidP="001F41D2">
      <w:pPr>
        <w:pStyle w:val="Teksttreci0"/>
        <w:shd w:val="clear" w:color="auto" w:fill="auto"/>
        <w:tabs>
          <w:tab w:val="left" w:pos="6400"/>
        </w:tabs>
        <w:spacing w:after="0" w:line="240" w:lineRule="auto"/>
        <w:ind w:right="740"/>
        <w:jc w:val="left"/>
        <w:rPr>
          <w:rStyle w:val="Teksttreci"/>
          <w:rFonts w:ascii="Tahoma" w:hAnsi="Tahoma" w:cs="Tahoma"/>
          <w:b/>
          <w:bCs/>
          <w:color w:val="000000"/>
        </w:rPr>
      </w:pPr>
      <w:r w:rsidRPr="00C14832">
        <w:rPr>
          <w:rStyle w:val="Teksttreci"/>
          <w:rFonts w:ascii="Tahoma" w:hAnsi="Tahoma" w:cs="Tahoma"/>
          <w:color w:val="000000"/>
        </w:rPr>
        <w:t xml:space="preserve">PML: </w:t>
      </w:r>
      <w:r w:rsidRPr="00C14832">
        <w:rPr>
          <w:rStyle w:val="Teksttreci"/>
          <w:rFonts w:ascii="Tahoma" w:hAnsi="Tahoma" w:cs="Tahoma"/>
          <w:b/>
          <w:bCs/>
          <w:color w:val="000000"/>
        </w:rPr>
        <w:t>38 000 000 PLN</w:t>
      </w:r>
    </w:p>
    <w:p w14:paraId="17C168F0" w14:textId="77777777" w:rsidR="001F41D2" w:rsidRPr="00872BC7" w:rsidRDefault="001F41D2" w:rsidP="001F41D2">
      <w:pPr>
        <w:spacing w:after="120"/>
        <w:ind w:right="-567"/>
        <w:jc w:val="both"/>
        <w:rPr>
          <w:rFonts w:ascii="Tahoma" w:hAnsi="Tahoma" w:cs="Tahoma"/>
          <w:color w:val="auto"/>
          <w:sz w:val="22"/>
          <w:szCs w:val="22"/>
        </w:rPr>
      </w:pPr>
      <w:r w:rsidRPr="00872BC7">
        <w:rPr>
          <w:rFonts w:ascii="Tahoma" w:hAnsi="Tahoma" w:cs="Tahoma"/>
          <w:color w:val="auto"/>
          <w:sz w:val="22"/>
          <w:szCs w:val="22"/>
        </w:rPr>
        <w:t xml:space="preserve">Podana wysokość PML dotyczy hali sortowni z instalacjami, linii produkcyjnej , pozostałych urządzeń i maszyn w hali,  oraz  budynków , budowli w bezpośrednim jej otoczeniu. </w:t>
      </w:r>
    </w:p>
    <w:p w14:paraId="20BAA4F1" w14:textId="77777777" w:rsidR="001F41D2" w:rsidRPr="00656D6A" w:rsidRDefault="001F41D2" w:rsidP="00D80518">
      <w:pPr>
        <w:pStyle w:val="Nagwek11"/>
        <w:keepNext/>
        <w:keepLines/>
        <w:shd w:val="clear" w:color="auto" w:fill="auto"/>
        <w:tabs>
          <w:tab w:val="left" w:pos="738"/>
          <w:tab w:val="left" w:pos="6400"/>
        </w:tabs>
        <w:spacing w:line="240" w:lineRule="auto"/>
        <w:ind w:left="0"/>
        <w:jc w:val="both"/>
        <w:rPr>
          <w:rStyle w:val="Nagwek10"/>
          <w:rFonts w:ascii="Tahoma" w:hAnsi="Tahoma" w:cs="Tahoma"/>
          <w:b/>
          <w:bCs/>
        </w:rPr>
      </w:pPr>
    </w:p>
    <w:p w14:paraId="4878A9E9" w14:textId="588B2ECA" w:rsidR="00943975" w:rsidRPr="00656D6A" w:rsidRDefault="00943975" w:rsidP="00030E9C">
      <w:pPr>
        <w:pStyle w:val="Nagwek11"/>
        <w:keepNext/>
        <w:keepLines/>
        <w:numPr>
          <w:ilvl w:val="0"/>
          <w:numId w:val="10"/>
        </w:numPr>
        <w:shd w:val="clear" w:color="auto" w:fill="auto"/>
        <w:tabs>
          <w:tab w:val="left" w:pos="284"/>
          <w:tab w:val="left" w:pos="6400"/>
        </w:tabs>
        <w:spacing w:line="360" w:lineRule="auto"/>
        <w:rPr>
          <w:rStyle w:val="Nagwek10"/>
          <w:rFonts w:ascii="Tahoma" w:hAnsi="Tahoma" w:cs="Tahoma"/>
          <w:color w:val="000000"/>
        </w:rPr>
      </w:pPr>
      <w:r w:rsidRPr="00656D6A">
        <w:rPr>
          <w:rStyle w:val="Nagwek10"/>
          <w:rFonts w:ascii="Tahoma" w:hAnsi="Tahoma" w:cs="Tahoma"/>
          <w:b/>
          <w:bCs/>
        </w:rPr>
        <w:t>Postanowienia</w:t>
      </w:r>
      <w:r w:rsidRPr="00656D6A">
        <w:rPr>
          <w:rStyle w:val="Nagwek10"/>
          <w:rFonts w:ascii="Tahoma" w:hAnsi="Tahoma" w:cs="Tahoma"/>
          <w:b/>
          <w:bCs/>
          <w:color w:val="000000"/>
        </w:rPr>
        <w:t xml:space="preserve"> wymagane</w:t>
      </w:r>
      <w:bookmarkEnd w:id="16"/>
    </w:p>
    <w:p w14:paraId="581B3A7E" w14:textId="77777777" w:rsidR="00943975" w:rsidRPr="00656D6A" w:rsidRDefault="00943975" w:rsidP="00C42FF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O ile w Ogólnych Warunkach Ubezpieczenia danego Wykonawcy funkcjonują następujące wyłączenia/ograniczenia odpowiedzialności, to w ramach niniejszego Ubezpieczenia nie mają one zastosowania:</w:t>
      </w:r>
    </w:p>
    <w:p w14:paraId="279FCE5D" w14:textId="77777777" w:rsidR="00943975" w:rsidRPr="00656D6A" w:rsidRDefault="00943975" w:rsidP="00137131">
      <w:pPr>
        <w:pStyle w:val="Teksttreci0"/>
        <w:numPr>
          <w:ilvl w:val="0"/>
          <w:numId w:val="3"/>
        </w:numPr>
        <w:shd w:val="clear" w:color="auto" w:fill="auto"/>
        <w:tabs>
          <w:tab w:val="left" w:pos="738"/>
          <w:tab w:val="left" w:pos="6400"/>
        </w:tabs>
        <w:spacing w:after="0" w:line="240" w:lineRule="auto"/>
        <w:ind w:left="720" w:right="-1" w:hanging="340"/>
        <w:rPr>
          <w:rFonts w:ascii="Tahoma" w:hAnsi="Tahoma" w:cs="Tahoma"/>
        </w:rPr>
      </w:pPr>
      <w:r w:rsidRPr="00656D6A">
        <w:rPr>
          <w:rStyle w:val="Teksttreci"/>
          <w:rFonts w:ascii="Tahoma" w:hAnsi="Tahoma" w:cs="Tahoma"/>
          <w:color w:val="000000"/>
        </w:rPr>
        <w:t>Ograniczenie w odniesieniu do przedmiotu ubezpieczenia, o ile został on zgłoszony do ubezpieczenia, w ramach zakresu podstawowego lub włączony w dodatkowych klauzulach.</w:t>
      </w:r>
    </w:p>
    <w:p w14:paraId="34FD090D" w14:textId="255C9E51" w:rsidR="00943975" w:rsidRPr="00ED5F3B" w:rsidRDefault="00943975" w:rsidP="00137131">
      <w:pPr>
        <w:pStyle w:val="Teksttreci0"/>
        <w:numPr>
          <w:ilvl w:val="0"/>
          <w:numId w:val="3"/>
        </w:numPr>
        <w:shd w:val="clear" w:color="auto" w:fill="auto"/>
        <w:tabs>
          <w:tab w:val="left" w:pos="738"/>
          <w:tab w:val="left" w:pos="6400"/>
        </w:tabs>
        <w:spacing w:after="0" w:line="240" w:lineRule="auto"/>
        <w:ind w:left="720" w:right="-1" w:hanging="340"/>
        <w:rPr>
          <w:rStyle w:val="Teksttreci"/>
          <w:rFonts w:ascii="Tahoma" w:hAnsi="Tahoma" w:cs="Tahoma"/>
          <w:shd w:val="clear" w:color="auto" w:fill="auto"/>
        </w:rPr>
      </w:pPr>
      <w:r w:rsidRPr="00656D6A">
        <w:rPr>
          <w:rStyle w:val="Teksttreci"/>
          <w:rFonts w:ascii="Tahoma" w:hAnsi="Tahoma" w:cs="Tahoma"/>
          <w:color w:val="000000"/>
        </w:rPr>
        <w:t xml:space="preserve">Ochrona ryzyka powodzi nie może być uzależniona od lokalizacji mienia (obszary bezpośrednio zagrożone powodzią), jak również od historycznego występowania szkód </w:t>
      </w:r>
      <w:r w:rsidR="005237F3">
        <w:rPr>
          <w:rStyle w:val="Teksttreci"/>
          <w:rFonts w:ascii="Tahoma" w:hAnsi="Tahoma" w:cs="Tahoma"/>
          <w:color w:val="000000"/>
        </w:rPr>
        <w:t xml:space="preserve">     </w:t>
      </w:r>
      <w:r w:rsidRPr="00656D6A">
        <w:rPr>
          <w:rStyle w:val="Teksttreci"/>
          <w:rFonts w:ascii="Tahoma" w:hAnsi="Tahoma" w:cs="Tahoma"/>
          <w:color w:val="000000"/>
        </w:rPr>
        <w:t>z tego tytułu (liczba szkód powodziowych na danym terenie).</w:t>
      </w:r>
    </w:p>
    <w:p w14:paraId="6D323F39" w14:textId="77777777" w:rsidR="00ED5F3B" w:rsidRPr="00656D6A" w:rsidRDefault="00ED5F3B" w:rsidP="00ED5F3B">
      <w:pPr>
        <w:pStyle w:val="Teksttreci0"/>
        <w:shd w:val="clear" w:color="auto" w:fill="auto"/>
        <w:tabs>
          <w:tab w:val="left" w:pos="738"/>
          <w:tab w:val="left" w:pos="6400"/>
        </w:tabs>
        <w:spacing w:after="0" w:line="240" w:lineRule="auto"/>
        <w:ind w:right="-1"/>
        <w:rPr>
          <w:rFonts w:ascii="Tahoma" w:hAnsi="Tahoma" w:cs="Tahoma"/>
        </w:rPr>
      </w:pPr>
    </w:p>
    <w:p w14:paraId="6A5109B1" w14:textId="757160CF" w:rsidR="00943975" w:rsidRPr="00656D6A" w:rsidRDefault="00943975" w:rsidP="00137131">
      <w:pPr>
        <w:pStyle w:val="Teksttreci0"/>
        <w:numPr>
          <w:ilvl w:val="0"/>
          <w:numId w:val="3"/>
        </w:numPr>
        <w:shd w:val="clear" w:color="auto" w:fill="auto"/>
        <w:tabs>
          <w:tab w:val="left" w:pos="738"/>
          <w:tab w:val="left" w:pos="6400"/>
        </w:tabs>
        <w:spacing w:after="0" w:line="240" w:lineRule="auto"/>
        <w:ind w:left="720" w:right="-1" w:hanging="340"/>
        <w:rPr>
          <w:rFonts w:ascii="Tahoma" w:hAnsi="Tahoma" w:cs="Tahoma"/>
        </w:rPr>
      </w:pPr>
      <w:r w:rsidRPr="00656D6A">
        <w:rPr>
          <w:rStyle w:val="Teksttreci"/>
          <w:rFonts w:ascii="Tahoma" w:hAnsi="Tahoma" w:cs="Tahoma"/>
          <w:color w:val="000000"/>
        </w:rPr>
        <w:lastRenderedPageBreak/>
        <w:t>Wyłączenie dotyczące szkód spowodowanych uderzeniem pojazdu lądowego</w:t>
      </w:r>
      <w:r w:rsidR="00E620FC" w:rsidRPr="00656D6A">
        <w:rPr>
          <w:rStyle w:val="Teksttreci"/>
          <w:rFonts w:ascii="Tahoma" w:hAnsi="Tahoma" w:cs="Tahoma"/>
          <w:color w:val="000000"/>
        </w:rPr>
        <w:t xml:space="preserve"> </w:t>
      </w:r>
      <w:r w:rsidR="005237F3">
        <w:rPr>
          <w:rStyle w:val="Teksttreci"/>
          <w:rFonts w:ascii="Tahoma" w:hAnsi="Tahoma" w:cs="Tahoma"/>
          <w:color w:val="000000"/>
        </w:rPr>
        <w:t xml:space="preserve">                        </w:t>
      </w:r>
      <w:r w:rsidRPr="00656D6A">
        <w:rPr>
          <w:rStyle w:val="Teksttreci"/>
          <w:rFonts w:ascii="Tahoma" w:hAnsi="Tahoma" w:cs="Tahoma"/>
          <w:color w:val="000000"/>
        </w:rPr>
        <w:t>w</w:t>
      </w:r>
      <w:r w:rsidR="00E620FC" w:rsidRPr="00656D6A">
        <w:rPr>
          <w:rStyle w:val="Teksttreci"/>
          <w:rFonts w:ascii="Tahoma" w:hAnsi="Tahoma" w:cs="Tahoma"/>
          <w:color w:val="000000"/>
        </w:rPr>
        <w:t xml:space="preserve"> o</w:t>
      </w:r>
      <w:r w:rsidRPr="00656D6A">
        <w:rPr>
          <w:rStyle w:val="Teksttreci"/>
          <w:rFonts w:ascii="Tahoma" w:hAnsi="Tahoma" w:cs="Tahoma"/>
          <w:color w:val="000000"/>
        </w:rPr>
        <w:t>grodzenia, bramy lub budynki i budowle.</w:t>
      </w:r>
    </w:p>
    <w:p w14:paraId="41EDC090" w14:textId="77777777" w:rsidR="00943975" w:rsidRPr="00656D6A" w:rsidRDefault="00943975" w:rsidP="00137131">
      <w:pPr>
        <w:pStyle w:val="Teksttreci0"/>
        <w:numPr>
          <w:ilvl w:val="0"/>
          <w:numId w:val="3"/>
        </w:numPr>
        <w:shd w:val="clear" w:color="auto" w:fill="auto"/>
        <w:tabs>
          <w:tab w:val="left" w:pos="738"/>
          <w:tab w:val="left" w:pos="6400"/>
        </w:tabs>
        <w:spacing w:after="0" w:line="240" w:lineRule="auto"/>
        <w:ind w:left="720" w:right="-1" w:hanging="340"/>
        <w:rPr>
          <w:rFonts w:ascii="Tahoma" w:hAnsi="Tahoma" w:cs="Tahoma"/>
        </w:rPr>
      </w:pPr>
      <w:r w:rsidRPr="00656D6A">
        <w:rPr>
          <w:rStyle w:val="Teksttreci"/>
          <w:rFonts w:ascii="Tahoma" w:hAnsi="Tahoma" w:cs="Tahoma"/>
          <w:color w:val="000000"/>
        </w:rPr>
        <w:t>Obowiązek Ubezpieczającego dotyczący zamykania głównego zaworu w budynku lub lokalu, który nie jest użytkowany lub nieczynny dłużej niż 3 dni.</w:t>
      </w:r>
    </w:p>
    <w:p w14:paraId="5901386A" w14:textId="0F3FDDA0" w:rsidR="00943975" w:rsidRPr="0094347A" w:rsidRDefault="00943975" w:rsidP="00017B4C">
      <w:pPr>
        <w:pStyle w:val="Teksttreci0"/>
        <w:shd w:val="clear" w:color="auto" w:fill="auto"/>
        <w:tabs>
          <w:tab w:val="left" w:pos="738"/>
          <w:tab w:val="left" w:pos="6400"/>
        </w:tabs>
        <w:spacing w:after="0" w:line="240" w:lineRule="auto"/>
        <w:ind w:left="720" w:right="-1"/>
        <w:rPr>
          <w:rStyle w:val="Teksttreci"/>
          <w:rFonts w:ascii="Tahoma" w:hAnsi="Tahoma" w:cs="Tahoma"/>
          <w:shd w:val="clear" w:color="auto" w:fill="auto"/>
        </w:rPr>
      </w:pPr>
    </w:p>
    <w:p w14:paraId="1EDE2E20" w14:textId="08D13F61" w:rsidR="00943975" w:rsidRPr="00656D6A" w:rsidRDefault="00943975" w:rsidP="00C42FF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 xml:space="preserve">Wykonawca odpowiada za szkody powstałe w skutek zalania mienia; ponosi odpowiedzialność za mienie składowane bezpośrednio na podłodze oraz mienie na nim się znajdujące. Odpowiedzialność w powyższym zakresie dotyczy również mienia znajdującego się </w:t>
      </w:r>
      <w:r w:rsidR="005237F3">
        <w:rPr>
          <w:rStyle w:val="Teksttreci"/>
          <w:rFonts w:ascii="Tahoma" w:hAnsi="Tahoma" w:cs="Tahoma"/>
          <w:color w:val="000000"/>
        </w:rPr>
        <w:t xml:space="preserve">                           </w:t>
      </w:r>
      <w:r w:rsidRPr="00656D6A">
        <w:rPr>
          <w:rStyle w:val="Teksttreci"/>
          <w:rFonts w:ascii="Tahoma" w:hAnsi="Tahoma" w:cs="Tahoma"/>
          <w:color w:val="000000"/>
        </w:rPr>
        <w:t xml:space="preserve">w pomieszczeniach położonych poniżej poziomu gruntu. Dla mienia składowanego bezpośrednio na podłodze poniżej poziomu gruntu limit odpowiedzialności wynosi 100.000,00 zł na jedno </w:t>
      </w:r>
      <w:r w:rsidR="005237F3">
        <w:rPr>
          <w:rStyle w:val="Teksttreci"/>
          <w:rFonts w:ascii="Tahoma" w:hAnsi="Tahoma" w:cs="Tahoma"/>
          <w:color w:val="000000"/>
        </w:rPr>
        <w:t xml:space="preserve">             </w:t>
      </w:r>
      <w:r w:rsidRPr="00656D6A">
        <w:rPr>
          <w:rStyle w:val="Teksttreci"/>
          <w:rFonts w:ascii="Tahoma" w:hAnsi="Tahoma" w:cs="Tahoma"/>
          <w:color w:val="000000"/>
        </w:rPr>
        <w:t xml:space="preserve">i wszystkie zdarzenia w rocznym okresie ubezpieczenia. Klauzula dotyczy ubezpieczenia </w:t>
      </w:r>
      <w:r w:rsidR="005D28A6">
        <w:rPr>
          <w:rStyle w:val="Teksttreci"/>
          <w:rFonts w:ascii="Tahoma" w:hAnsi="Tahoma" w:cs="Tahoma"/>
          <w:color w:val="000000"/>
        </w:rPr>
        <w:t>mienia od wszystkich ryzyk</w:t>
      </w:r>
      <w:r w:rsidRPr="00656D6A">
        <w:rPr>
          <w:rStyle w:val="Teksttreci"/>
          <w:rFonts w:ascii="Tahoma" w:hAnsi="Tahoma" w:cs="Tahoma"/>
          <w:color w:val="000000"/>
        </w:rPr>
        <w:t xml:space="preserve"> oraz ubezpieczenia sprzętu elektronicznego od wszystkich ryzyk.</w:t>
      </w:r>
    </w:p>
    <w:p w14:paraId="5269C878" w14:textId="77777777" w:rsidR="00901AB9" w:rsidRPr="00656D6A" w:rsidRDefault="00901AB9" w:rsidP="00AE6F25">
      <w:pPr>
        <w:pStyle w:val="Teksttreci0"/>
        <w:shd w:val="clear" w:color="auto" w:fill="auto"/>
        <w:tabs>
          <w:tab w:val="left" w:pos="6400"/>
        </w:tabs>
        <w:spacing w:after="0" w:line="240" w:lineRule="auto"/>
        <w:ind w:left="360" w:right="200" w:firstLine="20"/>
        <w:rPr>
          <w:rFonts w:ascii="Tahoma" w:hAnsi="Tahoma" w:cs="Tahoma"/>
        </w:rPr>
      </w:pPr>
    </w:p>
    <w:p w14:paraId="750635CD" w14:textId="5E7919A5" w:rsidR="00371120" w:rsidRPr="00371120" w:rsidRDefault="00371120" w:rsidP="00371120">
      <w:pPr>
        <w:pStyle w:val="Teksttreci0"/>
        <w:shd w:val="clear" w:color="auto" w:fill="auto"/>
        <w:tabs>
          <w:tab w:val="left" w:pos="6400"/>
        </w:tabs>
        <w:spacing w:after="0" w:line="240" w:lineRule="auto"/>
        <w:ind w:firstLine="20"/>
        <w:rPr>
          <w:rFonts w:ascii="Tahoma" w:hAnsi="Tahoma" w:cs="Tahoma"/>
        </w:rPr>
      </w:pPr>
      <w:r w:rsidRPr="00371120">
        <w:rPr>
          <w:rStyle w:val="Teksttreci"/>
          <w:rFonts w:ascii="Tahoma" w:hAnsi="Tahoma" w:cs="Tahoma"/>
          <w:b/>
          <w:bCs/>
          <w:color w:val="000000"/>
        </w:rPr>
        <w:t>W zakresie kradzieży zwykłej ubezpieczone są</w:t>
      </w:r>
      <w:r w:rsidRPr="00371120">
        <w:rPr>
          <w:rStyle w:val="Teksttreci"/>
          <w:rFonts w:ascii="Tahoma" w:hAnsi="Tahoma" w:cs="Tahoma"/>
          <w:color w:val="000000"/>
        </w:rPr>
        <w:t xml:space="preserve">: środki trwałe, wyposażenie, środki niskocenne, sprzęt elektroniczny, elementy stałe budynków i budowli (dot. m.in. znaków </w:t>
      </w:r>
      <w:r w:rsidR="005237F3">
        <w:rPr>
          <w:rStyle w:val="Teksttreci"/>
          <w:rFonts w:ascii="Tahoma" w:hAnsi="Tahoma" w:cs="Tahoma"/>
          <w:color w:val="000000"/>
        </w:rPr>
        <w:t xml:space="preserve">                  </w:t>
      </w:r>
      <w:r w:rsidRPr="00371120">
        <w:rPr>
          <w:rStyle w:val="Teksttreci"/>
          <w:rFonts w:ascii="Tahoma" w:hAnsi="Tahoma" w:cs="Tahoma"/>
          <w:color w:val="000000"/>
        </w:rPr>
        <w:t>i tabliczek informacyjnych, znaków drogowych przy drodze dojazdowej, tablic informacyjnych, elementów ogrodzenia, rynien, linii energetycznych oraz zewnętrznych instalacji przesyłowych, pomiarowych i technologicznych należących do Ubezpieczonego, koszy, pojemników na odpady), środki obrotowe/zapasy (np. materiały budowlane i remontowe, części zamienne, paliwo (w tym paliwo w pojazdach), itp., których posiadanie można udokumentować. Kradzież zwykła nie dotyczy wartości pieniężnych.</w:t>
      </w:r>
    </w:p>
    <w:p w14:paraId="0ED90374" w14:textId="77777777" w:rsidR="00371120" w:rsidRDefault="00371120" w:rsidP="00670C37">
      <w:pPr>
        <w:pStyle w:val="Teksttreci0"/>
        <w:shd w:val="clear" w:color="auto" w:fill="auto"/>
        <w:tabs>
          <w:tab w:val="left" w:pos="6400"/>
        </w:tabs>
        <w:spacing w:after="0" w:line="240" w:lineRule="auto"/>
        <w:jc w:val="left"/>
        <w:rPr>
          <w:rStyle w:val="Teksttreci"/>
          <w:rFonts w:ascii="Tahoma" w:hAnsi="Tahoma" w:cs="Tahoma"/>
          <w:b/>
          <w:bCs/>
          <w:color w:val="1F3864" w:themeColor="accent1" w:themeShade="80"/>
          <w:sz w:val="24"/>
          <w:szCs w:val="24"/>
          <w:shd w:val="clear" w:color="auto" w:fill="FFFF00"/>
        </w:rPr>
      </w:pPr>
    </w:p>
    <w:p w14:paraId="0EC84BCF" w14:textId="5E1E7DBA" w:rsidR="00943975" w:rsidRPr="00656D6A" w:rsidRDefault="00943975" w:rsidP="00670C37">
      <w:pPr>
        <w:pStyle w:val="Teksttreci0"/>
        <w:shd w:val="clear" w:color="auto" w:fill="auto"/>
        <w:tabs>
          <w:tab w:val="left" w:pos="6400"/>
        </w:tabs>
        <w:spacing w:after="0" w:line="240" w:lineRule="auto"/>
        <w:jc w:val="left"/>
        <w:rPr>
          <w:rStyle w:val="Teksttreci"/>
          <w:rFonts w:ascii="Tahoma" w:hAnsi="Tahoma" w:cs="Tahoma"/>
          <w:b/>
          <w:bCs/>
          <w:color w:val="1F3864" w:themeColor="accent1" w:themeShade="80"/>
          <w:sz w:val="24"/>
          <w:szCs w:val="24"/>
        </w:rPr>
      </w:pPr>
      <w:r w:rsidRPr="00656D6A">
        <w:rPr>
          <w:rStyle w:val="Teksttreci"/>
          <w:rFonts w:ascii="Tahoma" w:hAnsi="Tahoma" w:cs="Tahoma"/>
          <w:b/>
          <w:bCs/>
          <w:color w:val="1F3864" w:themeColor="accent1" w:themeShade="80"/>
          <w:sz w:val="24"/>
          <w:szCs w:val="24"/>
        </w:rPr>
        <w:t xml:space="preserve">Zakres </w:t>
      </w:r>
      <w:r w:rsidR="00D35F9B">
        <w:rPr>
          <w:rStyle w:val="Teksttreci"/>
          <w:rFonts w:ascii="Tahoma" w:hAnsi="Tahoma" w:cs="Tahoma"/>
          <w:b/>
          <w:bCs/>
          <w:color w:val="1F3864" w:themeColor="accent1" w:themeShade="80"/>
          <w:sz w:val="24"/>
          <w:szCs w:val="24"/>
        </w:rPr>
        <w:t>2</w:t>
      </w:r>
      <w:r w:rsidRPr="00656D6A">
        <w:rPr>
          <w:rStyle w:val="Teksttreci"/>
          <w:rFonts w:ascii="Tahoma" w:hAnsi="Tahoma" w:cs="Tahoma"/>
          <w:b/>
          <w:bCs/>
          <w:color w:val="1F3864" w:themeColor="accent1" w:themeShade="80"/>
          <w:sz w:val="24"/>
          <w:szCs w:val="24"/>
        </w:rPr>
        <w:t>. Ubezpieczenie sprzętu elektronicznego od wszystkich ryzyk</w:t>
      </w:r>
    </w:p>
    <w:p w14:paraId="6815C5BF" w14:textId="77777777" w:rsidR="00F97CF3" w:rsidRPr="00656D6A" w:rsidRDefault="00F97CF3" w:rsidP="00AE6F25">
      <w:pPr>
        <w:pStyle w:val="Teksttreci0"/>
        <w:shd w:val="clear" w:color="auto" w:fill="auto"/>
        <w:tabs>
          <w:tab w:val="left" w:pos="6400"/>
        </w:tabs>
        <w:spacing w:after="0" w:line="240" w:lineRule="auto"/>
        <w:jc w:val="center"/>
        <w:rPr>
          <w:rFonts w:ascii="Tahoma" w:hAnsi="Tahoma" w:cs="Tahoma"/>
          <w:sz w:val="24"/>
          <w:szCs w:val="24"/>
        </w:rPr>
      </w:pPr>
    </w:p>
    <w:p w14:paraId="351106F6" w14:textId="09C8725B" w:rsidR="00943975" w:rsidRPr="00656D6A" w:rsidRDefault="00943975" w:rsidP="00030E9C">
      <w:pPr>
        <w:pStyle w:val="Nagwek11"/>
        <w:keepNext/>
        <w:keepLines/>
        <w:numPr>
          <w:ilvl w:val="0"/>
          <w:numId w:val="11"/>
        </w:numPr>
        <w:shd w:val="clear" w:color="auto" w:fill="auto"/>
        <w:tabs>
          <w:tab w:val="left" w:pos="284"/>
          <w:tab w:val="left" w:pos="6400"/>
        </w:tabs>
        <w:spacing w:line="360" w:lineRule="auto"/>
        <w:rPr>
          <w:rStyle w:val="Nagwek10"/>
          <w:rFonts w:ascii="Tahoma" w:hAnsi="Tahoma" w:cs="Tahoma"/>
          <w:color w:val="000000"/>
        </w:rPr>
      </w:pPr>
      <w:bookmarkStart w:id="17" w:name="bookmark19"/>
      <w:r w:rsidRPr="00656D6A">
        <w:rPr>
          <w:rStyle w:val="Nagwek10"/>
          <w:rFonts w:ascii="Tahoma" w:hAnsi="Tahoma" w:cs="Tahoma"/>
          <w:b/>
          <w:bCs/>
          <w:color w:val="000000"/>
        </w:rPr>
        <w:t>Przedmiot ubezpieczenia</w:t>
      </w:r>
      <w:bookmarkEnd w:id="17"/>
    </w:p>
    <w:p w14:paraId="6944DF23" w14:textId="7DBC7830"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Sprzęt elektroniczny nie starszy niż 5 letni będący własnością Ubezpieczającego/Ubezpieczonego, a także sprzęt elektroniczny użytkowany przez Ubezpieczającego/Ubezpieczonego na podstawie umowy dzierżawy, użyczenia, leasingu lub innego stosunku prawnego, nie przenoszącego prawa własności.</w:t>
      </w:r>
    </w:p>
    <w:p w14:paraId="425BB316" w14:textId="77777777" w:rsidR="00F97CF3" w:rsidRPr="00656D6A" w:rsidRDefault="00F97CF3" w:rsidP="00AE6F25">
      <w:pPr>
        <w:pStyle w:val="Teksttreci0"/>
        <w:shd w:val="clear" w:color="auto" w:fill="auto"/>
        <w:tabs>
          <w:tab w:val="left" w:pos="6400"/>
        </w:tabs>
        <w:spacing w:after="0" w:line="240" w:lineRule="auto"/>
        <w:ind w:left="340" w:firstLine="40"/>
        <w:rPr>
          <w:rFonts w:ascii="Tahoma" w:hAnsi="Tahoma" w:cs="Tahoma"/>
        </w:rPr>
      </w:pPr>
    </w:p>
    <w:p w14:paraId="12311E67" w14:textId="77777777" w:rsidR="00943975" w:rsidRPr="00656D6A" w:rsidRDefault="00943975" w:rsidP="00030E9C">
      <w:pPr>
        <w:pStyle w:val="Nagwek11"/>
        <w:keepNext/>
        <w:keepLines/>
        <w:numPr>
          <w:ilvl w:val="0"/>
          <w:numId w:val="11"/>
        </w:numPr>
        <w:shd w:val="clear" w:color="auto" w:fill="auto"/>
        <w:tabs>
          <w:tab w:val="left" w:pos="284"/>
          <w:tab w:val="left" w:pos="6400"/>
        </w:tabs>
        <w:spacing w:line="360" w:lineRule="auto"/>
        <w:rPr>
          <w:rStyle w:val="Nagwek10"/>
          <w:rFonts w:ascii="Tahoma" w:hAnsi="Tahoma" w:cs="Tahoma"/>
          <w:color w:val="000000"/>
        </w:rPr>
      </w:pPr>
      <w:bookmarkStart w:id="18" w:name="bookmark20"/>
      <w:r w:rsidRPr="00656D6A">
        <w:rPr>
          <w:rStyle w:val="Nagwek10"/>
          <w:rFonts w:ascii="Tahoma" w:hAnsi="Tahoma" w:cs="Tahoma"/>
          <w:b/>
          <w:bCs/>
          <w:color w:val="000000"/>
        </w:rPr>
        <w:t>Wysokość franszyz i udziałów własnych</w:t>
      </w:r>
      <w:bookmarkEnd w:id="18"/>
    </w:p>
    <w:p w14:paraId="01682359" w14:textId="77777777"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Franszyza integralna: brak</w:t>
      </w:r>
    </w:p>
    <w:p w14:paraId="1320BD37" w14:textId="058B5E23"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rPr>
      </w:pPr>
      <w:r w:rsidRPr="00656D6A">
        <w:rPr>
          <w:rStyle w:val="Teksttreci"/>
          <w:rFonts w:ascii="Tahoma" w:hAnsi="Tahoma" w:cs="Tahoma"/>
          <w:color w:val="000000"/>
        </w:rPr>
        <w:t>Franszyza redukcyjna, udział własny: 500,</w:t>
      </w:r>
      <w:r w:rsidR="00E620FC" w:rsidRPr="00656D6A">
        <w:rPr>
          <w:rStyle w:val="Teksttreci"/>
          <w:rFonts w:ascii="Tahoma" w:hAnsi="Tahoma" w:cs="Tahoma"/>
          <w:color w:val="000000"/>
        </w:rPr>
        <w:t xml:space="preserve">- </w:t>
      </w:r>
      <w:r w:rsidRPr="00656D6A">
        <w:rPr>
          <w:rStyle w:val="Teksttreci"/>
          <w:rFonts w:ascii="Tahoma" w:hAnsi="Tahoma" w:cs="Tahoma"/>
          <w:color w:val="000000"/>
        </w:rPr>
        <w:t>zł</w:t>
      </w:r>
    </w:p>
    <w:p w14:paraId="02D01D45" w14:textId="77777777" w:rsidR="00F97CF3" w:rsidRPr="00656D6A" w:rsidRDefault="00F97CF3" w:rsidP="00FC2C8B">
      <w:pPr>
        <w:pStyle w:val="Teksttreci0"/>
        <w:shd w:val="clear" w:color="auto" w:fill="auto"/>
        <w:tabs>
          <w:tab w:val="left" w:pos="6400"/>
        </w:tabs>
        <w:spacing w:after="0" w:line="240" w:lineRule="auto"/>
        <w:ind w:firstLine="20"/>
        <w:rPr>
          <w:rFonts w:ascii="Tahoma" w:hAnsi="Tahoma" w:cs="Tahoma"/>
          <w:color w:val="FF0000"/>
        </w:rPr>
      </w:pPr>
    </w:p>
    <w:p w14:paraId="4121F327" w14:textId="69D7C913" w:rsidR="00943975" w:rsidRPr="00656D6A" w:rsidRDefault="00943975" w:rsidP="00030E9C">
      <w:pPr>
        <w:pStyle w:val="Nagwek11"/>
        <w:keepNext/>
        <w:keepLines/>
        <w:numPr>
          <w:ilvl w:val="0"/>
          <w:numId w:val="11"/>
        </w:numPr>
        <w:shd w:val="clear" w:color="auto" w:fill="auto"/>
        <w:tabs>
          <w:tab w:val="left" w:pos="284"/>
          <w:tab w:val="left" w:pos="6400"/>
        </w:tabs>
        <w:spacing w:line="360" w:lineRule="auto"/>
        <w:rPr>
          <w:rStyle w:val="Nagwek10"/>
          <w:rFonts w:ascii="Tahoma" w:hAnsi="Tahoma" w:cs="Tahoma"/>
          <w:b/>
          <w:color w:val="000000"/>
        </w:rPr>
      </w:pPr>
      <w:bookmarkStart w:id="19" w:name="bookmark21"/>
      <w:r w:rsidRPr="00656D6A">
        <w:rPr>
          <w:rStyle w:val="Nagwek10"/>
          <w:rFonts w:ascii="Tahoma" w:hAnsi="Tahoma" w:cs="Tahoma"/>
          <w:b/>
          <w:bCs/>
          <w:color w:val="000000"/>
        </w:rPr>
        <w:t>Zakres ubezpieczenia winien obejmować co najmniej następujące ryzyka i</w:t>
      </w:r>
      <w:bookmarkEnd w:id="19"/>
      <w:r w:rsidR="00B3508E" w:rsidRPr="00656D6A">
        <w:rPr>
          <w:rStyle w:val="Nagwek10"/>
          <w:rFonts w:ascii="Tahoma" w:hAnsi="Tahoma" w:cs="Tahoma"/>
          <w:b/>
          <w:bCs/>
          <w:color w:val="000000"/>
        </w:rPr>
        <w:t xml:space="preserve"> </w:t>
      </w:r>
      <w:r w:rsidRPr="00656D6A">
        <w:rPr>
          <w:rStyle w:val="Nagwek10"/>
          <w:rFonts w:ascii="Tahoma" w:hAnsi="Tahoma" w:cs="Tahoma"/>
          <w:b/>
        </w:rPr>
        <w:t>koszty</w:t>
      </w:r>
    </w:p>
    <w:p w14:paraId="4E79EA19" w14:textId="1C56CEBB" w:rsidR="00943975" w:rsidRPr="00656D6A" w:rsidRDefault="00C06CD3"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W</w:t>
      </w:r>
      <w:r w:rsidR="00943975" w:rsidRPr="00656D6A">
        <w:rPr>
          <w:rStyle w:val="Teksttreci"/>
          <w:rFonts w:ascii="Tahoma" w:hAnsi="Tahoma" w:cs="Tahoma"/>
          <w:color w:val="000000"/>
        </w:rPr>
        <w:t xml:space="preserve">szelkie szkody materialne (fizyczne) polegające na utracie przedmiotu ubezpieczenia, jego uszkodzeniu lub zniszczeniu wskutek nieprzewidzianej i niezależnej od ubezpieczającego przyczyny </w:t>
      </w:r>
      <w:r w:rsidR="00943975" w:rsidRPr="00656D6A">
        <w:rPr>
          <w:rStyle w:val="Teksttreci"/>
          <w:rFonts w:ascii="Tahoma" w:hAnsi="Tahoma" w:cs="Tahoma"/>
        </w:rPr>
        <w:t>(zdarzenia nagłe)</w:t>
      </w:r>
      <w:r w:rsidR="00943975" w:rsidRPr="00656D6A">
        <w:rPr>
          <w:rStyle w:val="Teksttreci"/>
          <w:rFonts w:ascii="Tahoma" w:hAnsi="Tahoma" w:cs="Tahoma"/>
          <w:color w:val="000000"/>
        </w:rPr>
        <w:t xml:space="preserve"> , a w szczególności spowodowane przez:</w:t>
      </w:r>
    </w:p>
    <w:p w14:paraId="36168D23" w14:textId="77777777"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działanie człowieka, tj. niewłaściwe użytkowanie, nieostrożność, zaniedbanie, błędną obsługę, świadome celowe zniszczenie przez osoby trzecie,</w:t>
      </w:r>
    </w:p>
    <w:p w14:paraId="1A313934" w14:textId="47629C4E"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Style w:val="Teksttreci"/>
          <w:rFonts w:ascii="Tahoma" w:hAnsi="Tahoma" w:cs="Tahoma"/>
          <w:color w:val="000000"/>
        </w:rPr>
      </w:pPr>
      <w:r w:rsidRPr="00656D6A">
        <w:rPr>
          <w:rStyle w:val="Teksttreci"/>
          <w:rFonts w:ascii="Tahoma" w:hAnsi="Tahoma" w:cs="Tahoma"/>
          <w:color w:val="000000"/>
        </w:rPr>
        <w:t>kradzież z włamaniem i rabunek, wandalizm</w:t>
      </w:r>
      <w:r w:rsidR="00912636">
        <w:rPr>
          <w:rStyle w:val="Teksttreci"/>
          <w:rFonts w:ascii="Tahoma" w:hAnsi="Tahoma" w:cs="Tahoma"/>
          <w:color w:val="000000"/>
        </w:rPr>
        <w:t>,</w:t>
      </w:r>
    </w:p>
    <w:p w14:paraId="70DC30E9" w14:textId="77777777" w:rsidR="0044069F"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Style w:val="Teksttreci"/>
          <w:rFonts w:ascii="Tahoma" w:hAnsi="Tahoma" w:cs="Tahoma"/>
          <w:color w:val="000000"/>
        </w:rPr>
      </w:pPr>
      <w:r w:rsidRPr="00656D6A">
        <w:rPr>
          <w:rStyle w:val="Teksttreci"/>
          <w:rFonts w:ascii="Tahoma" w:hAnsi="Tahoma" w:cs="Tahoma"/>
          <w:color w:val="000000"/>
        </w:rPr>
        <w:t xml:space="preserve">działanie ognia (w tym również dymu i sadzy) oraz polegające na osmaleniu, przypaleniu, a także w wyniku wszelkiego rodzaju eksplozji, implozji, </w:t>
      </w:r>
    </w:p>
    <w:p w14:paraId="6F50FCE6" w14:textId="0EEE8E77"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Style w:val="Teksttreci"/>
          <w:rFonts w:ascii="Tahoma" w:hAnsi="Tahoma" w:cs="Tahoma"/>
          <w:color w:val="000000"/>
        </w:rPr>
      </w:pPr>
      <w:r w:rsidRPr="00656D6A">
        <w:rPr>
          <w:rStyle w:val="Teksttreci"/>
          <w:rFonts w:ascii="Tahoma" w:hAnsi="Tahoma" w:cs="Tahoma"/>
          <w:color w:val="000000"/>
        </w:rPr>
        <w:t>uderzenia</w:t>
      </w:r>
      <w:r w:rsidR="0044069F" w:rsidRPr="00656D6A">
        <w:rPr>
          <w:rStyle w:val="Teksttreci"/>
          <w:rFonts w:ascii="Tahoma" w:hAnsi="Tahoma" w:cs="Tahoma"/>
          <w:color w:val="000000"/>
        </w:rPr>
        <w:t xml:space="preserve"> </w:t>
      </w:r>
      <w:r w:rsidRPr="00656D6A">
        <w:rPr>
          <w:rStyle w:val="Teksttreci"/>
          <w:rFonts w:ascii="Tahoma" w:hAnsi="Tahoma" w:cs="Tahoma"/>
          <w:color w:val="000000"/>
        </w:rPr>
        <w:t>pioruna, upadku statku powietrznego oraz w czasie akcji ratunkowej (np. gaszenia, burzenia, oczyszczania zgliszcz),</w:t>
      </w:r>
    </w:p>
    <w:p w14:paraId="1102F17A" w14:textId="2990AEBB"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działanie wody tj. zalania wodą z urządzeń wodno-kanalizacyjnych, burzy, sztormu, wylewu wód podziemnych, deszczu nawalnego, wilgoci, pary wodnej</w:t>
      </w:r>
      <w:r w:rsidR="00A72612" w:rsidRPr="00656D6A">
        <w:rPr>
          <w:rStyle w:val="Teksttreci"/>
          <w:rFonts w:ascii="Tahoma" w:hAnsi="Tahoma" w:cs="Tahoma"/>
          <w:color w:val="000000"/>
        </w:rPr>
        <w:t xml:space="preserve"> </w:t>
      </w:r>
      <w:r w:rsidRPr="00656D6A">
        <w:rPr>
          <w:rStyle w:val="Teksttreci"/>
          <w:rFonts w:ascii="Tahoma" w:hAnsi="Tahoma" w:cs="Tahoma"/>
          <w:color w:val="000000"/>
        </w:rPr>
        <w:t>i cieczy w innej postaci oraz mrozu, gradu, śniegu, samoczynne otworzenie się główek tryskaczowych z innych przyczyn niż wskutek pożaru, nieumyślne pozostawienie otwartych kranów lub innych zaworów,</w:t>
      </w:r>
    </w:p>
    <w:p w14:paraId="38F69AC8" w14:textId="77777777"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działanie wiatru, lawiny, osunięcie się ziemi,</w:t>
      </w:r>
    </w:p>
    <w:p w14:paraId="679CACBE" w14:textId="77777777"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wady produkcyjne, błędy konstrukcyjne, wady materiałowe, które ujawniły się dopiero po okresie gwarancji,</w:t>
      </w:r>
    </w:p>
    <w:p w14:paraId="009BD6CF" w14:textId="77777777"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lastRenderedPageBreak/>
        <w:t>zbyt wysokie/niskie napięcia/natężenie w sieci instalacji elektrycznej,</w:t>
      </w:r>
    </w:p>
    <w:p w14:paraId="758C783F" w14:textId="77777777"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szkody w nośnikach obrazu urządzeń fotokopiujących,</w:t>
      </w:r>
    </w:p>
    <w:p w14:paraId="28EDF9CE" w14:textId="2D1325B1"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bezpośrednie i pośrednie działanie wyładowań atmosferycznych i zjawisk pochodnych</w:t>
      </w:r>
      <w:r w:rsidR="00912636">
        <w:rPr>
          <w:rStyle w:val="Teksttreci"/>
          <w:rFonts w:ascii="Tahoma" w:hAnsi="Tahoma" w:cs="Tahoma"/>
          <w:color w:val="000000"/>
        </w:rPr>
        <w:t>,</w:t>
      </w:r>
    </w:p>
    <w:p w14:paraId="4C952F06" w14:textId="42F779AB" w:rsidR="00943975" w:rsidRPr="00656D6A" w:rsidRDefault="00943975" w:rsidP="0044069F">
      <w:pPr>
        <w:pStyle w:val="Teksttreci0"/>
        <w:numPr>
          <w:ilvl w:val="0"/>
          <w:numId w:val="2"/>
        </w:numPr>
        <w:shd w:val="clear" w:color="auto" w:fill="auto"/>
        <w:tabs>
          <w:tab w:val="left" w:pos="567"/>
          <w:tab w:val="left" w:pos="6400"/>
        </w:tabs>
        <w:spacing w:after="0" w:line="240" w:lineRule="auto"/>
        <w:ind w:left="567" w:hanging="283"/>
        <w:rPr>
          <w:rStyle w:val="Teksttreci"/>
          <w:rFonts w:ascii="Tahoma" w:hAnsi="Tahoma" w:cs="Tahoma"/>
        </w:rPr>
      </w:pPr>
      <w:r w:rsidRPr="00656D6A">
        <w:rPr>
          <w:rStyle w:val="Teksttreci"/>
          <w:rFonts w:ascii="Tahoma" w:hAnsi="Tahoma" w:cs="Tahoma"/>
          <w:color w:val="000000"/>
        </w:rPr>
        <w:t>koszty zabezpieczenia ubezpieczonego mienia przed bezpośrednim zagrożeniem ze strony zdarzenia losowego objętego ubezpieczeniem, koszty akcji ratowniczej, koszty uprzątnięcia pozostałości po szkodzie.</w:t>
      </w:r>
    </w:p>
    <w:p w14:paraId="2B0374CE" w14:textId="3EA4DAF4" w:rsidR="00F97CF3" w:rsidRPr="00656D6A" w:rsidRDefault="00F97CF3" w:rsidP="00AE6F25">
      <w:pPr>
        <w:pStyle w:val="Teksttreci0"/>
        <w:shd w:val="clear" w:color="auto" w:fill="auto"/>
        <w:tabs>
          <w:tab w:val="left" w:pos="1459"/>
          <w:tab w:val="left" w:pos="6400"/>
        </w:tabs>
        <w:spacing w:after="0" w:line="240" w:lineRule="auto"/>
        <w:ind w:left="1460"/>
        <w:rPr>
          <w:rStyle w:val="Teksttreci"/>
          <w:rFonts w:ascii="Tahoma" w:hAnsi="Tahoma" w:cs="Tahoma"/>
        </w:rPr>
      </w:pPr>
    </w:p>
    <w:p w14:paraId="4FB494BD" w14:textId="1649CAB3" w:rsidR="00943975" w:rsidRPr="00656D6A" w:rsidRDefault="00943975" w:rsidP="00030E9C">
      <w:pPr>
        <w:pStyle w:val="Nagwek11"/>
        <w:keepNext/>
        <w:keepLines/>
        <w:numPr>
          <w:ilvl w:val="0"/>
          <w:numId w:val="11"/>
        </w:numPr>
        <w:shd w:val="clear" w:color="auto" w:fill="auto"/>
        <w:tabs>
          <w:tab w:val="left" w:pos="284"/>
          <w:tab w:val="left" w:pos="6400"/>
        </w:tabs>
        <w:spacing w:line="360" w:lineRule="auto"/>
        <w:rPr>
          <w:rStyle w:val="Nagwek10"/>
          <w:rFonts w:ascii="Tahoma" w:hAnsi="Tahoma" w:cs="Tahoma"/>
          <w:color w:val="000000"/>
        </w:rPr>
      </w:pPr>
      <w:bookmarkStart w:id="20" w:name="bookmark22"/>
      <w:r w:rsidRPr="00656D6A">
        <w:rPr>
          <w:rStyle w:val="Nagwek10"/>
          <w:rFonts w:ascii="Tahoma" w:hAnsi="Tahoma" w:cs="Tahoma"/>
          <w:b/>
          <w:bCs/>
          <w:color w:val="000000"/>
        </w:rPr>
        <w:t>Zakres terytorialny</w:t>
      </w:r>
      <w:bookmarkEnd w:id="20"/>
    </w:p>
    <w:p w14:paraId="5DBAEBA1" w14:textId="77777777"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Sprzęt elektroniczny stacjonarny: teren RP</w:t>
      </w:r>
    </w:p>
    <w:p w14:paraId="66EE5893" w14:textId="59F10638"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Sprzęt elektroniczny przenośny: terytorium Europy.</w:t>
      </w:r>
    </w:p>
    <w:p w14:paraId="0E887E52" w14:textId="77777777" w:rsidR="00F97CF3" w:rsidRPr="00656D6A" w:rsidRDefault="00F97CF3" w:rsidP="00AE6F25">
      <w:pPr>
        <w:pStyle w:val="Teksttreci0"/>
        <w:shd w:val="clear" w:color="auto" w:fill="auto"/>
        <w:tabs>
          <w:tab w:val="left" w:pos="6400"/>
        </w:tabs>
        <w:spacing w:after="0" w:line="240" w:lineRule="auto"/>
        <w:ind w:left="400"/>
        <w:jc w:val="left"/>
        <w:rPr>
          <w:rFonts w:ascii="Tahoma" w:hAnsi="Tahoma" w:cs="Tahoma"/>
        </w:rPr>
      </w:pPr>
    </w:p>
    <w:p w14:paraId="60C8FE7B" w14:textId="27F204FA" w:rsidR="00943975" w:rsidRPr="00656D6A" w:rsidRDefault="00943975" w:rsidP="00030E9C">
      <w:pPr>
        <w:pStyle w:val="Nagwek11"/>
        <w:keepNext/>
        <w:keepLines/>
        <w:numPr>
          <w:ilvl w:val="0"/>
          <w:numId w:val="11"/>
        </w:numPr>
        <w:shd w:val="clear" w:color="auto" w:fill="auto"/>
        <w:tabs>
          <w:tab w:val="left" w:pos="284"/>
          <w:tab w:val="left" w:pos="6400"/>
        </w:tabs>
        <w:spacing w:line="360" w:lineRule="auto"/>
        <w:rPr>
          <w:rStyle w:val="Nagwek10"/>
          <w:rFonts w:ascii="Tahoma" w:hAnsi="Tahoma" w:cs="Tahoma"/>
          <w:b/>
          <w:bCs/>
          <w:color w:val="000000"/>
        </w:rPr>
      </w:pPr>
      <w:bookmarkStart w:id="21" w:name="bookmark23"/>
      <w:r w:rsidRPr="00656D6A">
        <w:rPr>
          <w:rStyle w:val="Nagwek10"/>
          <w:rFonts w:ascii="Tahoma" w:hAnsi="Tahoma" w:cs="Tahoma"/>
          <w:b/>
          <w:bCs/>
          <w:color w:val="000000"/>
        </w:rPr>
        <w:t>Suma ubezpieczenia, podstawa szacowania wartości i limity odpowiedzialności</w:t>
      </w:r>
      <w:bookmarkEnd w:id="21"/>
    </w:p>
    <w:tbl>
      <w:tblPr>
        <w:tblW w:w="9356" w:type="dxa"/>
        <w:jc w:val="center"/>
        <w:tblLayout w:type="fixed"/>
        <w:tblCellMar>
          <w:left w:w="0" w:type="dxa"/>
          <w:right w:w="0" w:type="dxa"/>
        </w:tblCellMar>
        <w:tblLook w:val="0000" w:firstRow="0" w:lastRow="0" w:firstColumn="0" w:lastColumn="0" w:noHBand="0" w:noVBand="0"/>
      </w:tblPr>
      <w:tblGrid>
        <w:gridCol w:w="3571"/>
        <w:gridCol w:w="1778"/>
        <w:gridCol w:w="2017"/>
        <w:gridCol w:w="1990"/>
      </w:tblGrid>
      <w:tr w:rsidR="00943975" w:rsidRPr="00656D6A" w14:paraId="76B8216B" w14:textId="77777777" w:rsidTr="00FC696B">
        <w:trPr>
          <w:jc w:val="center"/>
        </w:trPr>
        <w:tc>
          <w:tcPr>
            <w:tcW w:w="3571" w:type="dxa"/>
            <w:tcBorders>
              <w:top w:val="single" w:sz="4" w:space="0" w:color="auto"/>
              <w:left w:val="single" w:sz="4" w:space="0" w:color="auto"/>
              <w:bottom w:val="nil"/>
              <w:right w:val="nil"/>
            </w:tcBorders>
            <w:shd w:val="clear" w:color="auto" w:fill="FFFFFF"/>
            <w:vAlign w:val="center"/>
          </w:tcPr>
          <w:p w14:paraId="19D790EC"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Przedmiot ubezpieczenia:</w:t>
            </w:r>
          </w:p>
        </w:tc>
        <w:tc>
          <w:tcPr>
            <w:tcW w:w="1778" w:type="dxa"/>
            <w:tcBorders>
              <w:top w:val="single" w:sz="4" w:space="0" w:color="auto"/>
              <w:left w:val="single" w:sz="4" w:space="0" w:color="auto"/>
              <w:bottom w:val="nil"/>
              <w:right w:val="nil"/>
            </w:tcBorders>
            <w:shd w:val="clear" w:color="auto" w:fill="FFFFFF"/>
            <w:vAlign w:val="center"/>
          </w:tcPr>
          <w:p w14:paraId="7DDF7836"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System</w:t>
            </w:r>
          </w:p>
          <w:p w14:paraId="01139E97"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ubezpieczenia</w:t>
            </w:r>
          </w:p>
        </w:tc>
        <w:tc>
          <w:tcPr>
            <w:tcW w:w="2017" w:type="dxa"/>
            <w:tcBorders>
              <w:top w:val="single" w:sz="4" w:space="0" w:color="auto"/>
              <w:left w:val="single" w:sz="4" w:space="0" w:color="auto"/>
              <w:bottom w:val="nil"/>
              <w:right w:val="nil"/>
            </w:tcBorders>
            <w:shd w:val="clear" w:color="auto" w:fill="FFFFFF"/>
            <w:vAlign w:val="center"/>
          </w:tcPr>
          <w:p w14:paraId="68B7BAC7"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b/>
                <w:bCs/>
                <w:color w:val="000000"/>
                <w:sz w:val="20"/>
                <w:szCs w:val="20"/>
              </w:rPr>
              <w:t>Wg wartości</w:t>
            </w:r>
          </w:p>
        </w:tc>
        <w:tc>
          <w:tcPr>
            <w:tcW w:w="1990" w:type="dxa"/>
            <w:tcBorders>
              <w:top w:val="single" w:sz="4" w:space="0" w:color="auto"/>
              <w:left w:val="single" w:sz="4" w:space="0" w:color="auto"/>
              <w:bottom w:val="nil"/>
              <w:right w:val="single" w:sz="4" w:space="0" w:color="auto"/>
            </w:tcBorders>
            <w:shd w:val="clear" w:color="auto" w:fill="FFFFFF"/>
            <w:vAlign w:val="center"/>
          </w:tcPr>
          <w:p w14:paraId="53EA7543" w14:textId="77777777" w:rsidR="005237F3" w:rsidRDefault="005237F3" w:rsidP="00FC696B">
            <w:pPr>
              <w:pStyle w:val="Inne0"/>
              <w:shd w:val="clear" w:color="auto" w:fill="auto"/>
              <w:tabs>
                <w:tab w:val="left" w:pos="6400"/>
              </w:tabs>
              <w:spacing w:before="60" w:after="60" w:line="240" w:lineRule="auto"/>
              <w:ind w:right="113"/>
              <w:jc w:val="center"/>
              <w:rPr>
                <w:rStyle w:val="Inne"/>
                <w:rFonts w:ascii="Tahoma" w:hAnsi="Tahoma" w:cs="Tahoma"/>
                <w:b/>
                <w:bCs/>
                <w:color w:val="000000"/>
                <w:sz w:val="20"/>
                <w:szCs w:val="20"/>
              </w:rPr>
            </w:pPr>
            <w:r>
              <w:rPr>
                <w:rStyle w:val="Inne"/>
                <w:rFonts w:ascii="Tahoma" w:hAnsi="Tahoma" w:cs="Tahoma"/>
                <w:b/>
                <w:bCs/>
                <w:color w:val="000000"/>
                <w:sz w:val="20"/>
                <w:szCs w:val="20"/>
              </w:rPr>
              <w:t>Suma ubezpieczenia</w:t>
            </w:r>
            <w:r w:rsidR="00943975" w:rsidRPr="00656D6A">
              <w:rPr>
                <w:rStyle w:val="Inne"/>
                <w:rFonts w:ascii="Tahoma" w:hAnsi="Tahoma" w:cs="Tahoma"/>
                <w:b/>
                <w:bCs/>
                <w:color w:val="000000"/>
                <w:sz w:val="20"/>
                <w:szCs w:val="20"/>
              </w:rPr>
              <w:t xml:space="preserve"> </w:t>
            </w:r>
          </w:p>
          <w:p w14:paraId="6B855FC6" w14:textId="64A15E35" w:rsidR="00943975" w:rsidRPr="00656D6A" w:rsidRDefault="00943975" w:rsidP="00FC696B">
            <w:pPr>
              <w:pStyle w:val="Inne0"/>
              <w:shd w:val="clear" w:color="auto" w:fill="auto"/>
              <w:tabs>
                <w:tab w:val="left" w:pos="6400"/>
              </w:tabs>
              <w:spacing w:before="60" w:after="60" w:line="240" w:lineRule="auto"/>
              <w:ind w:right="113"/>
              <w:jc w:val="center"/>
              <w:rPr>
                <w:rFonts w:ascii="Tahoma" w:hAnsi="Tahoma" w:cs="Tahoma"/>
                <w:sz w:val="20"/>
                <w:szCs w:val="20"/>
              </w:rPr>
            </w:pPr>
            <w:r w:rsidRPr="00656D6A">
              <w:rPr>
                <w:rStyle w:val="Inne"/>
                <w:rFonts w:ascii="Tahoma" w:hAnsi="Tahoma" w:cs="Tahoma"/>
                <w:b/>
                <w:bCs/>
                <w:color w:val="000000"/>
                <w:sz w:val="20"/>
                <w:szCs w:val="20"/>
              </w:rPr>
              <w:t xml:space="preserve">w </w:t>
            </w:r>
            <w:r w:rsidR="006D59ED" w:rsidRPr="00656D6A">
              <w:rPr>
                <w:rStyle w:val="Inne"/>
                <w:rFonts w:ascii="Tahoma" w:hAnsi="Tahoma" w:cs="Tahoma"/>
                <w:b/>
                <w:bCs/>
                <w:color w:val="000000"/>
                <w:sz w:val="20"/>
                <w:szCs w:val="20"/>
              </w:rPr>
              <w:t>zł</w:t>
            </w:r>
          </w:p>
        </w:tc>
      </w:tr>
      <w:tr w:rsidR="00943975" w:rsidRPr="00656D6A" w14:paraId="75CB0BCD" w14:textId="77777777" w:rsidTr="00FC696B">
        <w:trPr>
          <w:jc w:val="center"/>
        </w:trPr>
        <w:tc>
          <w:tcPr>
            <w:tcW w:w="3571" w:type="dxa"/>
            <w:tcBorders>
              <w:top w:val="single" w:sz="4" w:space="0" w:color="auto"/>
              <w:left w:val="single" w:sz="4" w:space="0" w:color="auto"/>
              <w:bottom w:val="nil"/>
              <w:right w:val="nil"/>
            </w:tcBorders>
            <w:shd w:val="clear" w:color="auto" w:fill="FFFFFF"/>
            <w:vAlign w:val="center"/>
          </w:tcPr>
          <w:p w14:paraId="10E6F4B1"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Elektroniczny sprzęt stacjonarny</w:t>
            </w:r>
          </w:p>
        </w:tc>
        <w:tc>
          <w:tcPr>
            <w:tcW w:w="1778" w:type="dxa"/>
            <w:tcBorders>
              <w:top w:val="single" w:sz="4" w:space="0" w:color="auto"/>
              <w:left w:val="single" w:sz="4" w:space="0" w:color="auto"/>
              <w:bottom w:val="nil"/>
              <w:right w:val="nil"/>
            </w:tcBorders>
            <w:shd w:val="clear" w:color="auto" w:fill="FFFFFF"/>
            <w:vAlign w:val="center"/>
          </w:tcPr>
          <w:p w14:paraId="0745F6A8"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Sumy Stałe</w:t>
            </w:r>
          </w:p>
        </w:tc>
        <w:tc>
          <w:tcPr>
            <w:tcW w:w="2017" w:type="dxa"/>
            <w:tcBorders>
              <w:top w:val="single" w:sz="4" w:space="0" w:color="auto"/>
              <w:left w:val="single" w:sz="4" w:space="0" w:color="auto"/>
              <w:bottom w:val="nil"/>
              <w:right w:val="nil"/>
            </w:tcBorders>
            <w:shd w:val="clear" w:color="auto" w:fill="FFFFFF"/>
            <w:vAlign w:val="center"/>
          </w:tcPr>
          <w:p w14:paraId="22144208"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Księgowa Brutto</w:t>
            </w:r>
          </w:p>
        </w:tc>
        <w:tc>
          <w:tcPr>
            <w:tcW w:w="1990" w:type="dxa"/>
            <w:tcBorders>
              <w:top w:val="single" w:sz="4" w:space="0" w:color="auto"/>
              <w:left w:val="single" w:sz="4" w:space="0" w:color="auto"/>
              <w:bottom w:val="nil"/>
              <w:right w:val="single" w:sz="4" w:space="0" w:color="auto"/>
            </w:tcBorders>
            <w:shd w:val="clear" w:color="auto" w:fill="FFFFFF"/>
            <w:vAlign w:val="center"/>
          </w:tcPr>
          <w:p w14:paraId="7E35ECD1" w14:textId="66A14A1E" w:rsidR="00943975" w:rsidRPr="00C2106D" w:rsidRDefault="00A3707C" w:rsidP="00367649">
            <w:pPr>
              <w:widowControl/>
              <w:rPr>
                <w:rFonts w:ascii="Tahoma" w:hAnsi="Tahoma" w:cs="Tahoma"/>
                <w:sz w:val="20"/>
                <w:szCs w:val="20"/>
              </w:rPr>
            </w:pPr>
            <w:r>
              <w:rPr>
                <w:rFonts w:ascii="Tahoma" w:hAnsi="Tahoma" w:cs="Tahoma"/>
                <w:sz w:val="20"/>
                <w:szCs w:val="20"/>
              </w:rPr>
              <w:t xml:space="preserve">         86 176,63</w:t>
            </w:r>
          </w:p>
        </w:tc>
      </w:tr>
      <w:tr w:rsidR="00943975" w:rsidRPr="00656D6A" w14:paraId="43107BA9" w14:textId="77777777" w:rsidTr="00FC696B">
        <w:trPr>
          <w:jc w:val="center"/>
        </w:trPr>
        <w:tc>
          <w:tcPr>
            <w:tcW w:w="3571" w:type="dxa"/>
            <w:tcBorders>
              <w:top w:val="single" w:sz="4" w:space="0" w:color="auto"/>
              <w:left w:val="single" w:sz="4" w:space="0" w:color="auto"/>
              <w:bottom w:val="nil"/>
              <w:right w:val="nil"/>
            </w:tcBorders>
            <w:shd w:val="clear" w:color="auto" w:fill="FFFFFF"/>
            <w:vAlign w:val="center"/>
          </w:tcPr>
          <w:p w14:paraId="0990BDAC"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Przenośny sprzęt elektroniczny</w:t>
            </w:r>
          </w:p>
        </w:tc>
        <w:tc>
          <w:tcPr>
            <w:tcW w:w="1778" w:type="dxa"/>
            <w:tcBorders>
              <w:top w:val="single" w:sz="4" w:space="0" w:color="auto"/>
              <w:left w:val="single" w:sz="4" w:space="0" w:color="auto"/>
              <w:bottom w:val="nil"/>
              <w:right w:val="nil"/>
            </w:tcBorders>
            <w:shd w:val="clear" w:color="auto" w:fill="FFFFFF"/>
            <w:vAlign w:val="center"/>
          </w:tcPr>
          <w:p w14:paraId="10C92F40"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Sumy Stałe</w:t>
            </w:r>
          </w:p>
        </w:tc>
        <w:tc>
          <w:tcPr>
            <w:tcW w:w="2017" w:type="dxa"/>
            <w:tcBorders>
              <w:top w:val="single" w:sz="4" w:space="0" w:color="auto"/>
              <w:left w:val="single" w:sz="4" w:space="0" w:color="auto"/>
              <w:bottom w:val="nil"/>
              <w:right w:val="nil"/>
            </w:tcBorders>
            <w:shd w:val="clear" w:color="auto" w:fill="FFFFFF"/>
            <w:vAlign w:val="center"/>
          </w:tcPr>
          <w:p w14:paraId="112673D5"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Księgowa brutto</w:t>
            </w:r>
          </w:p>
        </w:tc>
        <w:tc>
          <w:tcPr>
            <w:tcW w:w="1990" w:type="dxa"/>
            <w:tcBorders>
              <w:top w:val="single" w:sz="4" w:space="0" w:color="auto"/>
              <w:left w:val="single" w:sz="4" w:space="0" w:color="auto"/>
              <w:bottom w:val="nil"/>
              <w:right w:val="single" w:sz="4" w:space="0" w:color="auto"/>
            </w:tcBorders>
            <w:shd w:val="clear" w:color="auto" w:fill="FFFFFF"/>
            <w:vAlign w:val="center"/>
          </w:tcPr>
          <w:p w14:paraId="0B367418" w14:textId="3AFCB7BD" w:rsidR="00943975" w:rsidRPr="00C2106D" w:rsidRDefault="00A3707C" w:rsidP="00367649">
            <w:pPr>
              <w:widowControl/>
              <w:jc w:val="center"/>
              <w:rPr>
                <w:rFonts w:ascii="Tahoma" w:hAnsi="Tahoma" w:cs="Tahoma"/>
                <w:sz w:val="20"/>
                <w:szCs w:val="20"/>
              </w:rPr>
            </w:pPr>
            <w:r>
              <w:rPr>
                <w:rFonts w:ascii="Tahoma" w:hAnsi="Tahoma" w:cs="Tahoma"/>
                <w:sz w:val="20"/>
                <w:szCs w:val="20"/>
              </w:rPr>
              <w:t>56 427,55</w:t>
            </w:r>
          </w:p>
        </w:tc>
      </w:tr>
      <w:tr w:rsidR="00943975" w:rsidRPr="00656D6A" w14:paraId="3F1287FB" w14:textId="77777777" w:rsidTr="00FC696B">
        <w:trPr>
          <w:jc w:val="center"/>
        </w:trPr>
        <w:tc>
          <w:tcPr>
            <w:tcW w:w="3571" w:type="dxa"/>
            <w:tcBorders>
              <w:top w:val="single" w:sz="4" w:space="0" w:color="auto"/>
              <w:left w:val="single" w:sz="4" w:space="0" w:color="auto"/>
              <w:bottom w:val="nil"/>
              <w:right w:val="nil"/>
            </w:tcBorders>
            <w:shd w:val="clear" w:color="auto" w:fill="FFFFFF"/>
            <w:vAlign w:val="center"/>
          </w:tcPr>
          <w:p w14:paraId="6A64CC0C"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Monitoring wizyjny</w:t>
            </w:r>
          </w:p>
        </w:tc>
        <w:tc>
          <w:tcPr>
            <w:tcW w:w="1778" w:type="dxa"/>
            <w:tcBorders>
              <w:top w:val="single" w:sz="4" w:space="0" w:color="auto"/>
              <w:left w:val="single" w:sz="4" w:space="0" w:color="auto"/>
              <w:bottom w:val="nil"/>
              <w:right w:val="nil"/>
            </w:tcBorders>
            <w:shd w:val="clear" w:color="auto" w:fill="FFFFFF"/>
            <w:vAlign w:val="center"/>
          </w:tcPr>
          <w:p w14:paraId="37F4D767"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Sumy Stałe</w:t>
            </w:r>
          </w:p>
        </w:tc>
        <w:tc>
          <w:tcPr>
            <w:tcW w:w="2017" w:type="dxa"/>
            <w:tcBorders>
              <w:top w:val="single" w:sz="4" w:space="0" w:color="auto"/>
              <w:left w:val="single" w:sz="4" w:space="0" w:color="auto"/>
              <w:bottom w:val="nil"/>
              <w:right w:val="nil"/>
            </w:tcBorders>
            <w:shd w:val="clear" w:color="auto" w:fill="FFFFFF"/>
            <w:vAlign w:val="center"/>
          </w:tcPr>
          <w:p w14:paraId="46F86B9A"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Księgowa brutto</w:t>
            </w:r>
          </w:p>
        </w:tc>
        <w:tc>
          <w:tcPr>
            <w:tcW w:w="1990" w:type="dxa"/>
            <w:tcBorders>
              <w:top w:val="single" w:sz="4" w:space="0" w:color="auto"/>
              <w:left w:val="single" w:sz="4" w:space="0" w:color="auto"/>
              <w:bottom w:val="nil"/>
              <w:right w:val="single" w:sz="4" w:space="0" w:color="auto"/>
            </w:tcBorders>
            <w:shd w:val="clear" w:color="auto" w:fill="FFFFFF"/>
            <w:vAlign w:val="center"/>
          </w:tcPr>
          <w:p w14:paraId="4344BCF9" w14:textId="0AB17C30" w:rsidR="00943975" w:rsidRPr="00C2106D" w:rsidRDefault="00A3707C" w:rsidP="00367649">
            <w:pPr>
              <w:widowControl/>
              <w:jc w:val="center"/>
              <w:rPr>
                <w:rFonts w:ascii="Tahoma" w:hAnsi="Tahoma" w:cs="Tahoma"/>
                <w:sz w:val="20"/>
                <w:szCs w:val="20"/>
              </w:rPr>
            </w:pPr>
            <w:r>
              <w:rPr>
                <w:rFonts w:ascii="Tahoma" w:hAnsi="Tahoma" w:cs="Tahoma"/>
                <w:sz w:val="20"/>
                <w:szCs w:val="20"/>
              </w:rPr>
              <w:t>358 455,91</w:t>
            </w:r>
          </w:p>
        </w:tc>
      </w:tr>
      <w:tr w:rsidR="00943975" w:rsidRPr="00656D6A" w14:paraId="4240F749" w14:textId="77777777" w:rsidTr="00FC696B">
        <w:trPr>
          <w:jc w:val="center"/>
        </w:trPr>
        <w:tc>
          <w:tcPr>
            <w:tcW w:w="3571" w:type="dxa"/>
            <w:tcBorders>
              <w:top w:val="single" w:sz="4" w:space="0" w:color="auto"/>
              <w:left w:val="single" w:sz="4" w:space="0" w:color="auto"/>
              <w:bottom w:val="nil"/>
              <w:right w:val="nil"/>
            </w:tcBorders>
            <w:shd w:val="clear" w:color="auto" w:fill="FFFFFF"/>
            <w:vAlign w:val="center"/>
          </w:tcPr>
          <w:p w14:paraId="44F774C3"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Koszty odtworzenia danych</w:t>
            </w:r>
          </w:p>
        </w:tc>
        <w:tc>
          <w:tcPr>
            <w:tcW w:w="1778" w:type="dxa"/>
            <w:tcBorders>
              <w:top w:val="single" w:sz="4" w:space="0" w:color="auto"/>
              <w:left w:val="single" w:sz="4" w:space="0" w:color="auto"/>
              <w:bottom w:val="nil"/>
              <w:right w:val="nil"/>
            </w:tcBorders>
            <w:shd w:val="clear" w:color="auto" w:fill="FFFFFF"/>
            <w:vAlign w:val="center"/>
          </w:tcPr>
          <w:p w14:paraId="644728BE"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2017" w:type="dxa"/>
            <w:tcBorders>
              <w:top w:val="single" w:sz="4" w:space="0" w:color="auto"/>
              <w:left w:val="single" w:sz="4" w:space="0" w:color="auto"/>
              <w:bottom w:val="nil"/>
              <w:right w:val="nil"/>
            </w:tcBorders>
            <w:shd w:val="clear" w:color="auto" w:fill="FFFFFF"/>
            <w:vAlign w:val="center"/>
          </w:tcPr>
          <w:p w14:paraId="18F2DAF1"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Odtworzeniowa</w:t>
            </w:r>
          </w:p>
        </w:tc>
        <w:tc>
          <w:tcPr>
            <w:tcW w:w="1990" w:type="dxa"/>
            <w:tcBorders>
              <w:top w:val="single" w:sz="4" w:space="0" w:color="auto"/>
              <w:left w:val="single" w:sz="4" w:space="0" w:color="auto"/>
              <w:bottom w:val="nil"/>
              <w:right w:val="single" w:sz="4" w:space="0" w:color="auto"/>
            </w:tcBorders>
            <w:shd w:val="clear" w:color="auto" w:fill="FFFFFF"/>
            <w:vAlign w:val="center"/>
          </w:tcPr>
          <w:p w14:paraId="37C601D4" w14:textId="5565F4F9" w:rsidR="00943975" w:rsidRPr="00367649" w:rsidRDefault="00367649" w:rsidP="00367649">
            <w:pPr>
              <w:pStyle w:val="Inne0"/>
              <w:shd w:val="clear" w:color="auto" w:fill="auto"/>
              <w:tabs>
                <w:tab w:val="left" w:pos="6400"/>
              </w:tabs>
              <w:spacing w:before="60" w:after="60" w:line="240" w:lineRule="auto"/>
              <w:ind w:right="113"/>
              <w:jc w:val="center"/>
              <w:rPr>
                <w:rFonts w:ascii="Tahoma" w:hAnsi="Tahoma" w:cs="Tahoma"/>
                <w:sz w:val="20"/>
                <w:szCs w:val="20"/>
              </w:rPr>
            </w:pPr>
            <w:r w:rsidRPr="00367649">
              <w:rPr>
                <w:rStyle w:val="Inne"/>
                <w:rFonts w:ascii="Tahoma" w:hAnsi="Tahoma" w:cs="Tahoma"/>
                <w:sz w:val="20"/>
                <w:szCs w:val="20"/>
              </w:rPr>
              <w:t xml:space="preserve">    </w:t>
            </w:r>
            <w:r w:rsidR="00943975" w:rsidRPr="00367649">
              <w:rPr>
                <w:rStyle w:val="Inne"/>
                <w:rFonts w:ascii="Tahoma" w:hAnsi="Tahoma" w:cs="Tahoma"/>
                <w:sz w:val="20"/>
                <w:szCs w:val="20"/>
              </w:rPr>
              <w:t>30 000,00</w:t>
            </w:r>
          </w:p>
        </w:tc>
      </w:tr>
      <w:tr w:rsidR="00943975" w:rsidRPr="00656D6A" w14:paraId="75F6019B" w14:textId="77777777" w:rsidTr="00FC696B">
        <w:trPr>
          <w:jc w:val="center"/>
        </w:trPr>
        <w:tc>
          <w:tcPr>
            <w:tcW w:w="3571" w:type="dxa"/>
            <w:tcBorders>
              <w:top w:val="single" w:sz="4" w:space="0" w:color="auto"/>
              <w:left w:val="single" w:sz="4" w:space="0" w:color="auto"/>
              <w:bottom w:val="nil"/>
              <w:right w:val="nil"/>
            </w:tcBorders>
            <w:shd w:val="clear" w:color="auto" w:fill="FFFFFF"/>
            <w:vAlign w:val="center"/>
          </w:tcPr>
          <w:p w14:paraId="515B7A1E"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Nośniki danych</w:t>
            </w:r>
          </w:p>
        </w:tc>
        <w:tc>
          <w:tcPr>
            <w:tcW w:w="1778" w:type="dxa"/>
            <w:tcBorders>
              <w:top w:val="single" w:sz="4" w:space="0" w:color="auto"/>
              <w:left w:val="single" w:sz="4" w:space="0" w:color="auto"/>
              <w:bottom w:val="nil"/>
              <w:right w:val="nil"/>
            </w:tcBorders>
            <w:shd w:val="clear" w:color="auto" w:fill="FFFFFF"/>
            <w:vAlign w:val="center"/>
          </w:tcPr>
          <w:p w14:paraId="3D68BF7E"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Pierwsze ryzyko</w:t>
            </w:r>
          </w:p>
        </w:tc>
        <w:tc>
          <w:tcPr>
            <w:tcW w:w="2017" w:type="dxa"/>
            <w:tcBorders>
              <w:top w:val="single" w:sz="4" w:space="0" w:color="auto"/>
              <w:left w:val="single" w:sz="4" w:space="0" w:color="auto"/>
              <w:bottom w:val="nil"/>
              <w:right w:val="nil"/>
            </w:tcBorders>
            <w:shd w:val="clear" w:color="auto" w:fill="FFFFFF"/>
            <w:vAlign w:val="center"/>
          </w:tcPr>
          <w:p w14:paraId="76872281"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Odtworzeniowa</w:t>
            </w:r>
          </w:p>
        </w:tc>
        <w:tc>
          <w:tcPr>
            <w:tcW w:w="1990" w:type="dxa"/>
            <w:tcBorders>
              <w:top w:val="single" w:sz="4" w:space="0" w:color="auto"/>
              <w:left w:val="single" w:sz="4" w:space="0" w:color="auto"/>
              <w:bottom w:val="nil"/>
              <w:right w:val="single" w:sz="4" w:space="0" w:color="auto"/>
            </w:tcBorders>
            <w:shd w:val="clear" w:color="auto" w:fill="FFFFFF"/>
            <w:vAlign w:val="center"/>
          </w:tcPr>
          <w:p w14:paraId="3943B7FC" w14:textId="5DC31D24" w:rsidR="00943975" w:rsidRPr="00367649" w:rsidRDefault="00367649" w:rsidP="00367649">
            <w:pPr>
              <w:pStyle w:val="Inne0"/>
              <w:shd w:val="clear" w:color="auto" w:fill="auto"/>
              <w:tabs>
                <w:tab w:val="left" w:pos="6400"/>
              </w:tabs>
              <w:spacing w:before="60" w:after="60" w:line="240" w:lineRule="auto"/>
              <w:ind w:right="113"/>
              <w:jc w:val="center"/>
              <w:rPr>
                <w:rFonts w:ascii="Tahoma" w:hAnsi="Tahoma" w:cs="Tahoma"/>
                <w:sz w:val="20"/>
                <w:szCs w:val="20"/>
              </w:rPr>
            </w:pPr>
            <w:r w:rsidRPr="00367649">
              <w:rPr>
                <w:rStyle w:val="Inne"/>
                <w:rFonts w:ascii="Tahoma" w:hAnsi="Tahoma" w:cs="Tahoma"/>
                <w:sz w:val="20"/>
                <w:szCs w:val="20"/>
              </w:rPr>
              <w:t xml:space="preserve">    </w:t>
            </w:r>
            <w:r w:rsidR="00943975" w:rsidRPr="00367649">
              <w:rPr>
                <w:rStyle w:val="Inne"/>
                <w:rFonts w:ascii="Tahoma" w:hAnsi="Tahoma" w:cs="Tahoma"/>
                <w:sz w:val="20"/>
                <w:szCs w:val="20"/>
              </w:rPr>
              <w:t>10 000,00</w:t>
            </w:r>
          </w:p>
        </w:tc>
      </w:tr>
      <w:tr w:rsidR="00943975" w:rsidRPr="00656D6A" w14:paraId="7DD2D364" w14:textId="77777777" w:rsidTr="00FC696B">
        <w:trPr>
          <w:jc w:val="center"/>
        </w:trPr>
        <w:tc>
          <w:tcPr>
            <w:tcW w:w="3571" w:type="dxa"/>
            <w:tcBorders>
              <w:top w:val="single" w:sz="4" w:space="0" w:color="auto"/>
              <w:left w:val="single" w:sz="4" w:space="0" w:color="auto"/>
              <w:bottom w:val="single" w:sz="4" w:space="0" w:color="auto"/>
              <w:right w:val="nil"/>
            </w:tcBorders>
            <w:shd w:val="clear" w:color="auto" w:fill="FFFFFF"/>
            <w:vAlign w:val="center"/>
          </w:tcPr>
          <w:p w14:paraId="79A886F3"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Zwiększone koszty działalności</w:t>
            </w:r>
          </w:p>
        </w:tc>
        <w:tc>
          <w:tcPr>
            <w:tcW w:w="1778" w:type="dxa"/>
            <w:tcBorders>
              <w:top w:val="single" w:sz="4" w:space="0" w:color="auto"/>
              <w:left w:val="single" w:sz="4" w:space="0" w:color="auto"/>
              <w:bottom w:val="single" w:sz="4" w:space="0" w:color="auto"/>
              <w:right w:val="nil"/>
            </w:tcBorders>
            <w:shd w:val="clear" w:color="auto" w:fill="FFFFFF"/>
            <w:vAlign w:val="center"/>
          </w:tcPr>
          <w:p w14:paraId="514E0AFE"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Sumy Stałe</w:t>
            </w:r>
          </w:p>
        </w:tc>
        <w:tc>
          <w:tcPr>
            <w:tcW w:w="2017" w:type="dxa"/>
            <w:tcBorders>
              <w:top w:val="single" w:sz="4" w:space="0" w:color="auto"/>
              <w:left w:val="single" w:sz="4" w:space="0" w:color="auto"/>
              <w:bottom w:val="single" w:sz="4" w:space="0" w:color="auto"/>
              <w:right w:val="nil"/>
            </w:tcBorders>
            <w:shd w:val="clear" w:color="auto" w:fill="FFFFFF"/>
            <w:vAlign w:val="center"/>
          </w:tcPr>
          <w:p w14:paraId="3A088FB6" w14:textId="77777777" w:rsidR="00943975" w:rsidRPr="00656D6A" w:rsidRDefault="00943975" w:rsidP="00FC696B">
            <w:pPr>
              <w:pStyle w:val="Inne0"/>
              <w:shd w:val="clear" w:color="auto" w:fill="auto"/>
              <w:tabs>
                <w:tab w:val="left" w:pos="6400"/>
              </w:tabs>
              <w:spacing w:before="60" w:after="60" w:line="240" w:lineRule="auto"/>
              <w:jc w:val="center"/>
              <w:rPr>
                <w:rFonts w:ascii="Tahoma" w:hAnsi="Tahoma" w:cs="Tahoma"/>
                <w:sz w:val="20"/>
                <w:szCs w:val="20"/>
              </w:rPr>
            </w:pPr>
            <w:r w:rsidRPr="00656D6A">
              <w:rPr>
                <w:rStyle w:val="Inne"/>
                <w:rFonts w:ascii="Tahoma" w:hAnsi="Tahoma" w:cs="Tahoma"/>
                <w:color w:val="000000"/>
                <w:sz w:val="20"/>
                <w:szCs w:val="20"/>
              </w:rPr>
              <w:t>Odtworzeniowa</w:t>
            </w:r>
          </w:p>
        </w:tc>
        <w:tc>
          <w:tcPr>
            <w:tcW w:w="1990" w:type="dxa"/>
            <w:tcBorders>
              <w:top w:val="single" w:sz="4" w:space="0" w:color="auto"/>
              <w:left w:val="single" w:sz="4" w:space="0" w:color="auto"/>
              <w:bottom w:val="single" w:sz="4" w:space="0" w:color="auto"/>
              <w:right w:val="single" w:sz="4" w:space="0" w:color="auto"/>
            </w:tcBorders>
            <w:shd w:val="clear" w:color="auto" w:fill="FFFFFF"/>
            <w:vAlign w:val="center"/>
          </w:tcPr>
          <w:p w14:paraId="757DFFFF" w14:textId="69D0D9FE" w:rsidR="00943975" w:rsidRPr="00367649" w:rsidRDefault="00367649" w:rsidP="00367649">
            <w:pPr>
              <w:pStyle w:val="Inne0"/>
              <w:shd w:val="clear" w:color="auto" w:fill="auto"/>
              <w:tabs>
                <w:tab w:val="left" w:pos="6400"/>
              </w:tabs>
              <w:spacing w:before="60" w:after="60" w:line="240" w:lineRule="auto"/>
              <w:ind w:right="113"/>
              <w:jc w:val="center"/>
              <w:rPr>
                <w:rFonts w:ascii="Tahoma" w:hAnsi="Tahoma" w:cs="Tahoma"/>
                <w:sz w:val="20"/>
                <w:szCs w:val="20"/>
              </w:rPr>
            </w:pPr>
            <w:r w:rsidRPr="00367649">
              <w:rPr>
                <w:rStyle w:val="Inne"/>
                <w:rFonts w:ascii="Tahoma" w:hAnsi="Tahoma" w:cs="Tahoma"/>
                <w:sz w:val="20"/>
                <w:szCs w:val="20"/>
              </w:rPr>
              <w:t xml:space="preserve">     </w:t>
            </w:r>
            <w:r w:rsidR="00943975" w:rsidRPr="00367649">
              <w:rPr>
                <w:rStyle w:val="Inne"/>
                <w:rFonts w:ascii="Tahoma" w:hAnsi="Tahoma" w:cs="Tahoma"/>
                <w:sz w:val="20"/>
                <w:szCs w:val="20"/>
              </w:rPr>
              <w:t>20 000,00</w:t>
            </w:r>
          </w:p>
        </w:tc>
      </w:tr>
    </w:tbl>
    <w:p w14:paraId="35080896" w14:textId="49E6E406" w:rsidR="00943975" w:rsidRDefault="00943975" w:rsidP="00AE6F25">
      <w:pPr>
        <w:tabs>
          <w:tab w:val="left" w:pos="6400"/>
        </w:tabs>
        <w:rPr>
          <w:rFonts w:ascii="Tahoma" w:hAnsi="Tahoma" w:cs="Tahoma"/>
          <w:color w:val="auto"/>
        </w:rPr>
      </w:pPr>
    </w:p>
    <w:p w14:paraId="3EDAF9AA" w14:textId="77777777" w:rsidR="00D80518" w:rsidRPr="00656D6A" w:rsidRDefault="00D80518" w:rsidP="00AE6F25">
      <w:pPr>
        <w:tabs>
          <w:tab w:val="left" w:pos="6400"/>
        </w:tabs>
        <w:rPr>
          <w:rFonts w:ascii="Tahoma" w:hAnsi="Tahoma" w:cs="Tahoma"/>
          <w:color w:val="auto"/>
        </w:rPr>
      </w:pPr>
    </w:p>
    <w:p w14:paraId="103E32BE" w14:textId="77777777"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b/>
          <w:bCs/>
          <w:color w:val="000000"/>
        </w:rPr>
        <w:t xml:space="preserve">Koszty odtworzenia danych </w:t>
      </w:r>
      <w:r w:rsidRPr="00656D6A">
        <w:rPr>
          <w:rStyle w:val="Teksttreci"/>
          <w:rFonts w:ascii="Tahoma" w:hAnsi="Tahoma" w:cs="Tahoma"/>
          <w:color w:val="000000"/>
        </w:rPr>
        <w:t>(ubezpieczenie obejmuje koszty wprowadzenia danych z kopii zapasowych, koszty ręcznego wprowadzenia danych z dokumentów w formie papierowej oraz koszty poniesione na odzyskanie danych przez wyspecjalizowane firmy z uszkodzonych dysków twardych i wymiennych nośników danych. Ochrona obejmuje również dane znajdujące się wyłącznie w jednostce centralnej komputera /wymogi dotyczące sposobu tworzenia oraz przechowywania kopii zapasowych danych nie mają zastosowania/):</w:t>
      </w:r>
    </w:p>
    <w:p w14:paraId="3D2D6B1B" w14:textId="77777777"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Style w:val="Teksttreci"/>
          <w:rFonts w:ascii="Tahoma" w:hAnsi="Tahoma" w:cs="Tahoma"/>
          <w:b/>
          <w:bCs/>
          <w:color w:val="000000"/>
        </w:rPr>
        <w:t xml:space="preserve">Oprogramowanie </w:t>
      </w:r>
      <w:r w:rsidRPr="00656D6A">
        <w:rPr>
          <w:rStyle w:val="Teksttreci"/>
          <w:rFonts w:ascii="Tahoma" w:hAnsi="Tahoma" w:cs="Tahoma"/>
          <w:color w:val="000000"/>
        </w:rPr>
        <w:t>(licencjonowane systemy operacyjne, programy standardowe produkcji seryjnej oraz programy indywidualne udokumentowanego pochodzenia i wartości)</w:t>
      </w:r>
    </w:p>
    <w:p w14:paraId="1272BA9C" w14:textId="1DA8136A" w:rsidR="00943975" w:rsidRPr="00656D6A" w:rsidRDefault="00943975" w:rsidP="00AE6F25">
      <w:pPr>
        <w:pStyle w:val="Teksttreci0"/>
        <w:shd w:val="clear" w:color="auto" w:fill="auto"/>
        <w:tabs>
          <w:tab w:val="left" w:pos="6400"/>
        </w:tabs>
        <w:spacing w:after="0" w:line="240" w:lineRule="auto"/>
        <w:rPr>
          <w:rStyle w:val="Teksttreci"/>
          <w:rFonts w:ascii="Tahoma" w:hAnsi="Tahoma" w:cs="Tahoma"/>
          <w:color w:val="000000"/>
        </w:rPr>
      </w:pPr>
      <w:r w:rsidRPr="00656D6A">
        <w:rPr>
          <w:rStyle w:val="Teksttreci"/>
          <w:rFonts w:ascii="Tahoma" w:hAnsi="Tahoma" w:cs="Tahoma"/>
          <w:b/>
          <w:bCs/>
          <w:color w:val="000000"/>
        </w:rPr>
        <w:t xml:space="preserve">Zwiększone koszty działalności </w:t>
      </w:r>
      <w:r w:rsidRPr="00656D6A">
        <w:rPr>
          <w:rStyle w:val="Teksttreci"/>
          <w:rFonts w:ascii="Tahoma" w:hAnsi="Tahoma" w:cs="Tahoma"/>
          <w:color w:val="000000"/>
        </w:rPr>
        <w:t xml:space="preserve">- wszelkie proporcjonalne i nieproporcjonalne koszty dodatkowe poniesione przez Ubezpieczonego w celu uniknięcia lub zmniejszenia przerw </w:t>
      </w:r>
      <w:r w:rsidR="005237F3">
        <w:rPr>
          <w:rStyle w:val="Teksttreci"/>
          <w:rFonts w:ascii="Tahoma" w:hAnsi="Tahoma" w:cs="Tahoma"/>
          <w:color w:val="000000"/>
        </w:rPr>
        <w:t xml:space="preserve">                     </w:t>
      </w:r>
      <w:r w:rsidRPr="00656D6A">
        <w:rPr>
          <w:rStyle w:val="Teksttreci"/>
          <w:rFonts w:ascii="Tahoma" w:hAnsi="Tahoma" w:cs="Tahoma"/>
          <w:color w:val="000000"/>
        </w:rPr>
        <w:t>w prowadzonej działalności, powstałe na skutek szkody w sprzęcie elektronicznym. Dla kosztów proporcjonalnych okres odszkodowawczy wynosi maksymalnie 3 miesiące.</w:t>
      </w:r>
    </w:p>
    <w:p w14:paraId="566DB74E" w14:textId="77777777" w:rsidR="00943975" w:rsidRPr="00656D6A" w:rsidRDefault="00943975" w:rsidP="00AE6F25">
      <w:pPr>
        <w:pStyle w:val="Teksttreci0"/>
        <w:shd w:val="clear" w:color="auto" w:fill="auto"/>
        <w:tabs>
          <w:tab w:val="left" w:pos="6400"/>
        </w:tabs>
        <w:spacing w:after="0" w:line="240" w:lineRule="auto"/>
        <w:rPr>
          <w:rFonts w:ascii="Tahoma" w:hAnsi="Tahoma" w:cs="Tahoma"/>
        </w:rPr>
      </w:pPr>
      <w:r w:rsidRPr="00656D6A">
        <w:rPr>
          <w:rFonts w:ascii="Tahoma" w:hAnsi="Tahoma" w:cs="Tahoma"/>
        </w:rPr>
        <w:t>Zamawiający dopuszcza zastosowanie klauzul wynikających z wzorców umownych Wykonawcy tj. Klauzuli IT .</w:t>
      </w:r>
    </w:p>
    <w:p w14:paraId="4A1E13DC" w14:textId="71077D66" w:rsidR="00943975" w:rsidRPr="003D2A52" w:rsidRDefault="00227D17" w:rsidP="00912636">
      <w:pPr>
        <w:widowControl/>
        <w:tabs>
          <w:tab w:val="left" w:pos="6400"/>
        </w:tabs>
        <w:spacing w:after="160" w:line="259" w:lineRule="auto"/>
        <w:jc w:val="both"/>
        <w:rPr>
          <w:rStyle w:val="Teksttreci"/>
          <w:rFonts w:ascii="Tahoma" w:eastAsiaTheme="minorHAnsi" w:hAnsi="Tahoma" w:cs="Tahoma"/>
          <w:b/>
          <w:bCs/>
          <w:color w:val="2F5496" w:themeColor="accent1" w:themeShade="BF"/>
          <w:lang w:eastAsia="en-US"/>
        </w:rPr>
      </w:pPr>
      <w:r w:rsidRPr="00656D6A">
        <w:rPr>
          <w:rStyle w:val="Teksttreci"/>
          <w:rFonts w:ascii="Tahoma" w:hAnsi="Tahoma" w:cs="Tahoma"/>
          <w:b/>
          <w:bCs/>
          <w:color w:val="2F5496" w:themeColor="accent1" w:themeShade="BF"/>
        </w:rPr>
        <w:br w:type="page"/>
      </w:r>
      <w:r w:rsidR="00943975" w:rsidRPr="00656D6A">
        <w:rPr>
          <w:rStyle w:val="Teksttreci"/>
          <w:rFonts w:ascii="Tahoma" w:hAnsi="Tahoma" w:cs="Tahoma"/>
          <w:b/>
          <w:bCs/>
          <w:color w:val="1F3864" w:themeColor="accent1" w:themeShade="80"/>
        </w:rPr>
        <w:lastRenderedPageBreak/>
        <w:t xml:space="preserve">Zakres </w:t>
      </w:r>
      <w:r w:rsidR="00D35F9B">
        <w:rPr>
          <w:rStyle w:val="Teksttreci"/>
          <w:rFonts w:ascii="Tahoma" w:hAnsi="Tahoma" w:cs="Tahoma"/>
          <w:b/>
          <w:bCs/>
          <w:color w:val="1F3864" w:themeColor="accent1" w:themeShade="80"/>
        </w:rPr>
        <w:t>3</w:t>
      </w:r>
      <w:r w:rsidR="00943975" w:rsidRPr="00656D6A">
        <w:rPr>
          <w:rStyle w:val="Teksttreci"/>
          <w:rFonts w:ascii="Tahoma" w:hAnsi="Tahoma" w:cs="Tahoma"/>
          <w:b/>
          <w:bCs/>
          <w:color w:val="1F3864" w:themeColor="accent1" w:themeShade="80"/>
        </w:rPr>
        <w:t>. Ubezpieczenie odpowiedzialności cywilnej deliktowej</w:t>
      </w:r>
      <w:r w:rsidR="00912636">
        <w:rPr>
          <w:rStyle w:val="Teksttreci"/>
          <w:rFonts w:ascii="Tahoma" w:hAnsi="Tahoma" w:cs="Tahoma"/>
          <w:b/>
          <w:bCs/>
          <w:color w:val="1F3864" w:themeColor="accent1" w:themeShade="80"/>
        </w:rPr>
        <w:t xml:space="preserve">                                  </w:t>
      </w:r>
      <w:r w:rsidR="00943975" w:rsidRPr="00656D6A">
        <w:rPr>
          <w:rStyle w:val="Teksttreci"/>
          <w:rFonts w:ascii="Tahoma" w:hAnsi="Tahoma" w:cs="Tahoma"/>
          <w:b/>
          <w:bCs/>
          <w:color w:val="1F3864" w:themeColor="accent1" w:themeShade="80"/>
        </w:rPr>
        <w:t xml:space="preserve"> i</w:t>
      </w:r>
      <w:r w:rsidR="00912636">
        <w:rPr>
          <w:rStyle w:val="Teksttreci"/>
          <w:rFonts w:ascii="Tahoma" w:hAnsi="Tahoma" w:cs="Tahoma"/>
          <w:b/>
          <w:bCs/>
          <w:color w:val="1F3864" w:themeColor="accent1" w:themeShade="80"/>
        </w:rPr>
        <w:t xml:space="preserve"> </w:t>
      </w:r>
      <w:r w:rsidR="00943975" w:rsidRPr="00656D6A">
        <w:rPr>
          <w:rStyle w:val="Teksttreci"/>
          <w:rFonts w:ascii="Tahoma" w:hAnsi="Tahoma" w:cs="Tahoma"/>
          <w:b/>
          <w:bCs/>
          <w:color w:val="1F3864" w:themeColor="accent1" w:themeShade="80"/>
        </w:rPr>
        <w:t>kontraktowej</w:t>
      </w:r>
      <w:r w:rsidR="00912636">
        <w:rPr>
          <w:rStyle w:val="Teksttreci"/>
          <w:rFonts w:ascii="Tahoma" w:hAnsi="Tahoma" w:cs="Tahoma"/>
          <w:b/>
          <w:bCs/>
          <w:color w:val="1F3864" w:themeColor="accent1" w:themeShade="80"/>
        </w:rPr>
        <w:t>.</w:t>
      </w:r>
    </w:p>
    <w:p w14:paraId="37BCD7B5" w14:textId="77777777" w:rsidR="00F97CF3" w:rsidRPr="00656D6A" w:rsidRDefault="00F97CF3" w:rsidP="00912636">
      <w:pPr>
        <w:pStyle w:val="Teksttreci0"/>
        <w:shd w:val="clear" w:color="auto" w:fill="auto"/>
        <w:tabs>
          <w:tab w:val="left" w:pos="6400"/>
        </w:tabs>
        <w:spacing w:after="0" w:line="240" w:lineRule="auto"/>
        <w:ind w:left="400"/>
        <w:rPr>
          <w:rFonts w:ascii="Tahoma" w:hAnsi="Tahoma" w:cs="Tahoma"/>
          <w:sz w:val="24"/>
          <w:szCs w:val="24"/>
        </w:rPr>
      </w:pPr>
    </w:p>
    <w:p w14:paraId="7EECC7AB" w14:textId="645FF5C1" w:rsidR="00943975" w:rsidRPr="00656D6A" w:rsidRDefault="00943975" w:rsidP="00030E9C">
      <w:pPr>
        <w:pStyle w:val="Nagwek11"/>
        <w:keepNext/>
        <w:keepLines/>
        <w:numPr>
          <w:ilvl w:val="0"/>
          <w:numId w:val="12"/>
        </w:numPr>
        <w:shd w:val="clear" w:color="auto" w:fill="auto"/>
        <w:tabs>
          <w:tab w:val="left" w:pos="284"/>
          <w:tab w:val="left" w:pos="6400"/>
        </w:tabs>
        <w:spacing w:line="360" w:lineRule="auto"/>
        <w:rPr>
          <w:rStyle w:val="Nagwek10"/>
          <w:rFonts w:ascii="Tahoma" w:hAnsi="Tahoma" w:cs="Tahoma"/>
          <w:color w:val="000000"/>
        </w:rPr>
      </w:pPr>
      <w:bookmarkStart w:id="22" w:name="bookmark24"/>
      <w:r w:rsidRPr="00656D6A">
        <w:rPr>
          <w:rStyle w:val="Nagwek10"/>
          <w:rFonts w:ascii="Tahoma" w:hAnsi="Tahoma" w:cs="Tahoma"/>
          <w:b/>
          <w:bCs/>
          <w:color w:val="000000"/>
        </w:rPr>
        <w:t>Przedmiot ubezpieczenia</w:t>
      </w:r>
      <w:bookmarkEnd w:id="22"/>
    </w:p>
    <w:p w14:paraId="5CB4E8C6" w14:textId="51355378" w:rsidR="00943975" w:rsidRPr="004B58C2" w:rsidRDefault="00943975" w:rsidP="00FC2C8B">
      <w:pPr>
        <w:pStyle w:val="Teksttreci0"/>
        <w:shd w:val="clear" w:color="auto" w:fill="auto"/>
        <w:tabs>
          <w:tab w:val="left" w:pos="6400"/>
        </w:tabs>
        <w:spacing w:after="0" w:line="240" w:lineRule="auto"/>
        <w:ind w:firstLine="20"/>
        <w:rPr>
          <w:rFonts w:ascii="Tahoma" w:hAnsi="Tahoma" w:cs="Tahoma"/>
        </w:rPr>
      </w:pPr>
      <w:r w:rsidRPr="004B58C2">
        <w:rPr>
          <w:rStyle w:val="Teksttreci"/>
          <w:rFonts w:ascii="Tahoma" w:hAnsi="Tahoma" w:cs="Tahoma"/>
          <w:color w:val="000000"/>
        </w:rPr>
        <w:t>Przedmiotem ubezpieczenia jest odpowiedzialność cywilna Ubezpieczonego z tytułu prowadzenia działalności gospodarczej</w:t>
      </w:r>
      <w:r w:rsidR="004430CF" w:rsidRPr="004B58C2">
        <w:rPr>
          <w:rStyle w:val="Teksttreci"/>
          <w:rFonts w:ascii="Tahoma" w:hAnsi="Tahoma" w:cs="Tahoma"/>
          <w:color w:val="000000"/>
        </w:rPr>
        <w:t xml:space="preserve"> określonej w PKD</w:t>
      </w:r>
      <w:r w:rsidRPr="004B58C2">
        <w:rPr>
          <w:rStyle w:val="Teksttreci"/>
          <w:rFonts w:ascii="Tahoma" w:hAnsi="Tahoma" w:cs="Tahoma"/>
          <w:color w:val="000000"/>
        </w:rPr>
        <w:t xml:space="preserve"> </w:t>
      </w:r>
      <w:r w:rsidR="00CC5668" w:rsidRPr="004B58C2">
        <w:rPr>
          <w:rFonts w:eastAsia="SimSun"/>
          <w:kern w:val="1"/>
          <w:lang w:eastAsia="zh-CN" w:bidi="hi-IN"/>
        </w:rPr>
        <w:t xml:space="preserve">i/lub posiadanym, użytkowanym, przechowywanym lub administrowanym mieniem, na podstawie tytułu prawnego m.in.: własność, najem, dzierżawa, leasing, etc., </w:t>
      </w:r>
      <w:r w:rsidRPr="004B58C2">
        <w:rPr>
          <w:rStyle w:val="Teksttreci"/>
          <w:rFonts w:ascii="Tahoma" w:hAnsi="Tahoma" w:cs="Tahoma"/>
          <w:color w:val="000000"/>
        </w:rPr>
        <w:t>(odpowiedzialność deliktowa).</w:t>
      </w:r>
    </w:p>
    <w:p w14:paraId="2352E54C" w14:textId="53FD7C29" w:rsidR="00943975" w:rsidRPr="00293B45" w:rsidRDefault="00943975" w:rsidP="00FC2C8B">
      <w:pPr>
        <w:pStyle w:val="Teksttreci0"/>
        <w:shd w:val="clear" w:color="auto" w:fill="auto"/>
        <w:tabs>
          <w:tab w:val="left" w:pos="6400"/>
        </w:tabs>
        <w:spacing w:after="0" w:line="240" w:lineRule="auto"/>
        <w:ind w:firstLine="20"/>
        <w:rPr>
          <w:rFonts w:ascii="Tahoma" w:hAnsi="Tahoma" w:cs="Tahoma"/>
        </w:rPr>
      </w:pPr>
      <w:r w:rsidRPr="004B58C2">
        <w:rPr>
          <w:rStyle w:val="Teksttreci"/>
          <w:rFonts w:ascii="Tahoma" w:hAnsi="Tahoma" w:cs="Tahoma"/>
          <w:color w:val="000000"/>
        </w:rPr>
        <w:t xml:space="preserve">Przedmiotem ubezpieczenia jest odpowiedzialność cywilna Ubezpieczonego za Szkody wynikłe </w:t>
      </w:r>
      <w:r w:rsidR="005237F3">
        <w:rPr>
          <w:rStyle w:val="Teksttreci"/>
          <w:rFonts w:ascii="Tahoma" w:hAnsi="Tahoma" w:cs="Tahoma"/>
          <w:color w:val="000000"/>
        </w:rPr>
        <w:t xml:space="preserve">      </w:t>
      </w:r>
      <w:r w:rsidRPr="004B58C2">
        <w:rPr>
          <w:rStyle w:val="Teksttreci"/>
          <w:rFonts w:ascii="Tahoma" w:hAnsi="Tahoma" w:cs="Tahoma"/>
          <w:color w:val="000000"/>
        </w:rPr>
        <w:t>z</w:t>
      </w:r>
      <w:r w:rsidRPr="00656D6A">
        <w:rPr>
          <w:rStyle w:val="Teksttreci"/>
          <w:rFonts w:ascii="Tahoma" w:hAnsi="Tahoma" w:cs="Tahoma"/>
          <w:color w:val="000000"/>
        </w:rPr>
        <w:t xml:space="preserve"> niewykonania lub nienależytego wykonania zobowiązania (odpowiedzialność kontraktowa), jak również odpowiedzialność cywilna w związku z wprowadzeniem Produktu do obrotu (odpowiedzialność cywilna za </w:t>
      </w:r>
      <w:r w:rsidRPr="00293B45">
        <w:rPr>
          <w:rStyle w:val="Teksttreci"/>
          <w:rFonts w:ascii="Tahoma" w:hAnsi="Tahoma" w:cs="Tahoma"/>
        </w:rPr>
        <w:t>produkt</w:t>
      </w:r>
      <w:r w:rsidR="003E7958" w:rsidRPr="00293B45">
        <w:rPr>
          <w:rStyle w:val="Teksttreci"/>
          <w:rFonts w:ascii="Tahoma" w:hAnsi="Tahoma" w:cs="Tahoma"/>
        </w:rPr>
        <w:t xml:space="preserve"> tj. wyselekcjonowanych odpadów przeznaczonych do dalszej sprzedaży </w:t>
      </w:r>
      <w:r w:rsidRPr="00293B45">
        <w:rPr>
          <w:rStyle w:val="Teksttreci"/>
          <w:rFonts w:ascii="Tahoma" w:hAnsi="Tahoma" w:cs="Tahoma"/>
        </w:rPr>
        <w:t>) oraz pozostająca w zbiegu odpowiedzialności deliktowo - kontraktowej.</w:t>
      </w:r>
    </w:p>
    <w:p w14:paraId="3E3367A1" w14:textId="07A5CE51"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293B45">
        <w:rPr>
          <w:rStyle w:val="Teksttreci"/>
          <w:rFonts w:ascii="Tahoma" w:hAnsi="Tahoma" w:cs="Tahoma"/>
        </w:rPr>
        <w:t xml:space="preserve">Przedmiotem ubezpieczenia obejmuje </w:t>
      </w:r>
      <w:r w:rsidRPr="00656D6A">
        <w:rPr>
          <w:rStyle w:val="Teksttreci"/>
          <w:rFonts w:ascii="Tahoma" w:hAnsi="Tahoma" w:cs="Tahoma"/>
          <w:color w:val="000000"/>
        </w:rPr>
        <w:t>również szkody będące następstwem wypadków ubezpieczeniowych zaistniałych w okresie ubezpieczenia, pod warunkiem zgłoszenia roszczenia przed upływem ustawowego terminu przedawnienia.</w:t>
      </w:r>
    </w:p>
    <w:p w14:paraId="1A229F18" w14:textId="77777777" w:rsidR="00E620FC" w:rsidRPr="00656D6A" w:rsidRDefault="00E620FC" w:rsidP="00AE6F25">
      <w:pPr>
        <w:pStyle w:val="Teksttreci0"/>
        <w:shd w:val="clear" w:color="auto" w:fill="auto"/>
        <w:tabs>
          <w:tab w:val="left" w:pos="6400"/>
        </w:tabs>
        <w:spacing w:after="0" w:line="240" w:lineRule="auto"/>
        <w:ind w:left="400"/>
        <w:rPr>
          <w:rFonts w:ascii="Tahoma" w:hAnsi="Tahoma" w:cs="Tahoma"/>
        </w:rPr>
      </w:pPr>
    </w:p>
    <w:p w14:paraId="551B6F38" w14:textId="5063C8C0" w:rsidR="00943975" w:rsidRPr="00656D6A" w:rsidRDefault="00943975" w:rsidP="00030E9C">
      <w:pPr>
        <w:pStyle w:val="Nagwek11"/>
        <w:keepNext/>
        <w:keepLines/>
        <w:numPr>
          <w:ilvl w:val="0"/>
          <w:numId w:val="12"/>
        </w:numPr>
        <w:shd w:val="clear" w:color="auto" w:fill="auto"/>
        <w:tabs>
          <w:tab w:val="left" w:pos="284"/>
          <w:tab w:val="left" w:pos="6400"/>
        </w:tabs>
        <w:spacing w:line="360" w:lineRule="auto"/>
        <w:rPr>
          <w:rStyle w:val="Nagwek10"/>
          <w:rFonts w:ascii="Tahoma" w:hAnsi="Tahoma" w:cs="Tahoma"/>
          <w:b/>
          <w:bCs/>
          <w:color w:val="000000"/>
        </w:rPr>
      </w:pPr>
      <w:bookmarkStart w:id="23" w:name="bookmark25"/>
      <w:r w:rsidRPr="00656D6A">
        <w:rPr>
          <w:rStyle w:val="Nagwek10"/>
          <w:rFonts w:ascii="Tahoma" w:hAnsi="Tahoma" w:cs="Tahoma"/>
          <w:b/>
          <w:bCs/>
          <w:color w:val="000000"/>
        </w:rPr>
        <w:t>Franszyzy i udziały własne</w:t>
      </w:r>
      <w:bookmarkEnd w:id="23"/>
    </w:p>
    <w:p w14:paraId="1886881F" w14:textId="77777777"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Franszyza integralna: brak</w:t>
      </w:r>
    </w:p>
    <w:p w14:paraId="7C20B964" w14:textId="4E06EBCB"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Franszyza redukcyjna: brak (zarówno w szkodach rzeczowych jak i osobowych),</w:t>
      </w:r>
      <w:r w:rsidR="00A72612" w:rsidRPr="00656D6A">
        <w:rPr>
          <w:rStyle w:val="Teksttreci"/>
          <w:rFonts w:ascii="Tahoma" w:hAnsi="Tahoma" w:cs="Tahoma"/>
          <w:color w:val="000000"/>
        </w:rPr>
        <w:t xml:space="preserve"> </w:t>
      </w:r>
      <w:r w:rsidRPr="00656D6A">
        <w:rPr>
          <w:rStyle w:val="Teksttreci"/>
          <w:rFonts w:ascii="Tahoma" w:hAnsi="Tahoma" w:cs="Tahoma"/>
          <w:color w:val="000000"/>
        </w:rPr>
        <w:t>z wyjątkiem czystych strat finansowych oraz ubezpieczeniu szkód w środowisku, dla których franszyza wynosi 2 000,</w:t>
      </w:r>
      <w:r w:rsidR="00E620FC" w:rsidRPr="00656D6A">
        <w:rPr>
          <w:rStyle w:val="Teksttreci"/>
          <w:rFonts w:ascii="Tahoma" w:hAnsi="Tahoma" w:cs="Tahoma"/>
          <w:color w:val="000000"/>
        </w:rPr>
        <w:t>-</w:t>
      </w:r>
      <w:r w:rsidRPr="00656D6A">
        <w:rPr>
          <w:rStyle w:val="Teksttreci"/>
          <w:rFonts w:ascii="Tahoma" w:hAnsi="Tahoma" w:cs="Tahoma"/>
          <w:color w:val="000000"/>
        </w:rPr>
        <w:t xml:space="preserve"> zł</w:t>
      </w:r>
    </w:p>
    <w:p w14:paraId="72C6C886" w14:textId="77777777" w:rsidR="00E620FC" w:rsidRPr="00656D6A" w:rsidRDefault="00E620FC" w:rsidP="00AE6F25">
      <w:pPr>
        <w:pStyle w:val="Teksttreci0"/>
        <w:shd w:val="clear" w:color="auto" w:fill="auto"/>
        <w:tabs>
          <w:tab w:val="left" w:pos="6400"/>
        </w:tabs>
        <w:spacing w:after="0" w:line="240" w:lineRule="auto"/>
        <w:ind w:left="400"/>
        <w:rPr>
          <w:rFonts w:ascii="Tahoma" w:hAnsi="Tahoma" w:cs="Tahoma"/>
        </w:rPr>
      </w:pPr>
    </w:p>
    <w:p w14:paraId="0E753102" w14:textId="1F194D36" w:rsidR="00943975" w:rsidRPr="00656D6A" w:rsidRDefault="00943975" w:rsidP="00030E9C">
      <w:pPr>
        <w:pStyle w:val="Nagwek11"/>
        <w:keepNext/>
        <w:keepLines/>
        <w:numPr>
          <w:ilvl w:val="0"/>
          <w:numId w:val="12"/>
        </w:numPr>
        <w:shd w:val="clear" w:color="auto" w:fill="auto"/>
        <w:tabs>
          <w:tab w:val="left" w:pos="284"/>
          <w:tab w:val="left" w:pos="6400"/>
        </w:tabs>
        <w:spacing w:line="360" w:lineRule="auto"/>
        <w:rPr>
          <w:rStyle w:val="Nagwek10"/>
          <w:rFonts w:ascii="Tahoma" w:hAnsi="Tahoma" w:cs="Tahoma"/>
          <w:color w:val="000000"/>
        </w:rPr>
      </w:pPr>
      <w:bookmarkStart w:id="24" w:name="bookmark26"/>
      <w:r w:rsidRPr="00656D6A">
        <w:rPr>
          <w:rStyle w:val="Nagwek10"/>
          <w:rFonts w:ascii="Tahoma" w:hAnsi="Tahoma" w:cs="Tahoma"/>
          <w:b/>
          <w:bCs/>
          <w:color w:val="000000"/>
        </w:rPr>
        <w:t>Suma gwarancyjna</w:t>
      </w:r>
      <w:bookmarkEnd w:id="24"/>
    </w:p>
    <w:p w14:paraId="40E5E0FC" w14:textId="3849D1D8" w:rsidR="00943975" w:rsidRPr="00656D6A" w:rsidRDefault="00A573EC" w:rsidP="00B3508E">
      <w:pPr>
        <w:pStyle w:val="Teksttreci0"/>
        <w:shd w:val="clear" w:color="auto" w:fill="auto"/>
        <w:tabs>
          <w:tab w:val="left" w:pos="6400"/>
        </w:tabs>
        <w:spacing w:after="0" w:line="240" w:lineRule="auto"/>
        <w:ind w:firstLine="20"/>
        <w:rPr>
          <w:rStyle w:val="Teksttreci"/>
          <w:rFonts w:ascii="Tahoma" w:hAnsi="Tahoma" w:cs="Tahoma"/>
          <w:b/>
          <w:bCs/>
          <w:color w:val="000000"/>
        </w:rPr>
      </w:pPr>
      <w:r w:rsidRPr="004B58C2">
        <w:rPr>
          <w:rStyle w:val="Teksttreci"/>
          <w:rFonts w:ascii="Tahoma" w:hAnsi="Tahoma" w:cs="Tahoma"/>
          <w:color w:val="000000"/>
        </w:rPr>
        <w:t>N</w:t>
      </w:r>
      <w:r w:rsidR="00943975" w:rsidRPr="004B58C2">
        <w:rPr>
          <w:rStyle w:val="Teksttreci"/>
          <w:rFonts w:ascii="Tahoma" w:hAnsi="Tahoma" w:cs="Tahoma"/>
          <w:color w:val="000000"/>
        </w:rPr>
        <w:t xml:space="preserve">a jeden i wszystkie wypadki ubezpieczeniowe: </w:t>
      </w:r>
      <w:r w:rsidR="009D5F38" w:rsidRPr="004B58C2">
        <w:rPr>
          <w:rStyle w:val="Teksttreci"/>
          <w:rFonts w:ascii="Tahoma" w:hAnsi="Tahoma" w:cs="Tahoma"/>
          <w:b/>
          <w:bCs/>
          <w:color w:val="000000"/>
        </w:rPr>
        <w:t>3</w:t>
      </w:r>
      <w:r w:rsidR="00943975" w:rsidRPr="004B58C2">
        <w:rPr>
          <w:rStyle w:val="Teksttreci"/>
          <w:rFonts w:ascii="Tahoma" w:hAnsi="Tahoma" w:cs="Tahoma"/>
          <w:b/>
          <w:bCs/>
          <w:color w:val="000000"/>
        </w:rPr>
        <w:t>.</w:t>
      </w:r>
      <w:r w:rsidR="009D5F38" w:rsidRPr="004B58C2">
        <w:rPr>
          <w:rStyle w:val="Teksttreci"/>
          <w:rFonts w:ascii="Tahoma" w:hAnsi="Tahoma" w:cs="Tahoma"/>
          <w:b/>
          <w:bCs/>
          <w:color w:val="000000"/>
        </w:rPr>
        <w:t>0</w:t>
      </w:r>
      <w:r w:rsidR="00943975" w:rsidRPr="004B58C2">
        <w:rPr>
          <w:rStyle w:val="Teksttreci"/>
          <w:rFonts w:ascii="Tahoma" w:hAnsi="Tahoma" w:cs="Tahoma"/>
          <w:b/>
          <w:bCs/>
          <w:color w:val="000000"/>
        </w:rPr>
        <w:t>00.000,</w:t>
      </w:r>
      <w:r w:rsidR="00E620FC" w:rsidRPr="004B58C2">
        <w:rPr>
          <w:rStyle w:val="Teksttreci"/>
          <w:rFonts w:ascii="Tahoma" w:hAnsi="Tahoma" w:cs="Tahoma"/>
          <w:b/>
          <w:bCs/>
          <w:color w:val="000000"/>
        </w:rPr>
        <w:t>-</w:t>
      </w:r>
      <w:r w:rsidR="00943975" w:rsidRPr="004B58C2">
        <w:rPr>
          <w:rStyle w:val="Teksttreci"/>
          <w:rFonts w:ascii="Tahoma" w:hAnsi="Tahoma" w:cs="Tahoma"/>
          <w:b/>
          <w:bCs/>
          <w:color w:val="000000"/>
        </w:rPr>
        <w:t xml:space="preserve"> zł</w:t>
      </w:r>
    </w:p>
    <w:p w14:paraId="34952600" w14:textId="77777777" w:rsidR="00F97CF3" w:rsidRPr="00656D6A" w:rsidRDefault="00F97CF3" w:rsidP="00AE6F25">
      <w:pPr>
        <w:pStyle w:val="Teksttreci0"/>
        <w:shd w:val="clear" w:color="auto" w:fill="auto"/>
        <w:tabs>
          <w:tab w:val="left" w:pos="6400"/>
        </w:tabs>
        <w:spacing w:after="0" w:line="240" w:lineRule="auto"/>
        <w:ind w:left="400"/>
        <w:rPr>
          <w:rFonts w:ascii="Tahoma" w:hAnsi="Tahoma" w:cs="Tahoma"/>
        </w:rPr>
      </w:pPr>
    </w:p>
    <w:p w14:paraId="4DF4F36B" w14:textId="77777777" w:rsidR="00943975" w:rsidRPr="00656D6A" w:rsidRDefault="00943975" w:rsidP="00030E9C">
      <w:pPr>
        <w:pStyle w:val="Nagwek11"/>
        <w:keepNext/>
        <w:keepLines/>
        <w:numPr>
          <w:ilvl w:val="0"/>
          <w:numId w:val="12"/>
        </w:numPr>
        <w:shd w:val="clear" w:color="auto" w:fill="auto"/>
        <w:tabs>
          <w:tab w:val="left" w:pos="284"/>
          <w:tab w:val="left" w:pos="6400"/>
        </w:tabs>
        <w:spacing w:line="360" w:lineRule="auto"/>
        <w:rPr>
          <w:rStyle w:val="Nagwek10"/>
          <w:rFonts w:ascii="Tahoma" w:hAnsi="Tahoma" w:cs="Tahoma"/>
          <w:color w:val="000000"/>
        </w:rPr>
      </w:pPr>
      <w:bookmarkStart w:id="25" w:name="bookmark27"/>
      <w:r w:rsidRPr="00656D6A">
        <w:rPr>
          <w:rStyle w:val="Nagwek10"/>
          <w:rFonts w:ascii="Tahoma" w:hAnsi="Tahoma" w:cs="Tahoma"/>
          <w:b/>
          <w:bCs/>
          <w:color w:val="000000"/>
        </w:rPr>
        <w:t>Zakres ubezpieczenia:</w:t>
      </w:r>
      <w:bookmarkEnd w:id="25"/>
    </w:p>
    <w:p w14:paraId="492B41D6" w14:textId="77777777"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Ubezpieczenie dotyczy wypadków ubezpieczeniowych powstałych na terytorium RP oraz poza terytorium RP dla szkód wyrządzonych przez pracowników Ubezpieczonego podczas delegacji służbowych w związku z wykonywaniem pracy /obowiązków służbowych.</w:t>
      </w:r>
    </w:p>
    <w:p w14:paraId="1B899326" w14:textId="77777777" w:rsidR="00943975" w:rsidRPr="00656D6A" w:rsidRDefault="00943975" w:rsidP="00012BC4">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Ubezpieczenie obejmuje szkody wyrządzone wskutek rażącego niedbalstwa.</w:t>
      </w:r>
    </w:p>
    <w:p w14:paraId="07DEDB92" w14:textId="5C1F2DEF" w:rsidR="00943975" w:rsidRPr="00656D6A" w:rsidRDefault="00943975" w:rsidP="00012BC4">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 xml:space="preserve">Zapisy OWU ograniczające ochronę ubezpieczeniową w związku ze świadomością wadliwości </w:t>
      </w:r>
      <w:r w:rsidR="005237F3">
        <w:rPr>
          <w:rStyle w:val="Teksttreci"/>
          <w:rFonts w:ascii="Tahoma" w:hAnsi="Tahoma" w:cs="Tahoma"/>
          <w:color w:val="000000"/>
        </w:rPr>
        <w:t xml:space="preserve">       </w:t>
      </w:r>
      <w:r w:rsidRPr="00656D6A">
        <w:rPr>
          <w:rStyle w:val="Teksttreci"/>
          <w:rFonts w:ascii="Tahoma" w:hAnsi="Tahoma" w:cs="Tahoma"/>
          <w:color w:val="000000"/>
        </w:rPr>
        <w:t>w wykonanej czynności, pracy lub usłudze, jeżeli zachowanie ubezpieczonego nosi znamiona rażącego niedbalstwa, a nie winy umyślnej, nie mają zastosowania. Ubezpieczenie obejmuje odpowiedzialność cywilną Zakładu Utylizacji Odpadów Komunalnych „Stary Las" Sp. z o.o. za szkody wyrządzone osobom trzecim w związku</w:t>
      </w:r>
      <w:r w:rsidR="00012BC4" w:rsidRPr="00656D6A">
        <w:rPr>
          <w:rStyle w:val="Teksttreci"/>
          <w:rFonts w:ascii="Tahoma" w:hAnsi="Tahoma" w:cs="Tahoma"/>
          <w:color w:val="000000"/>
        </w:rPr>
        <w:t xml:space="preserve"> </w:t>
      </w:r>
      <w:r w:rsidRPr="00656D6A">
        <w:rPr>
          <w:rStyle w:val="Teksttreci"/>
          <w:rFonts w:ascii="Tahoma" w:hAnsi="Tahoma" w:cs="Tahoma"/>
          <w:color w:val="000000"/>
        </w:rPr>
        <w:t xml:space="preserve">z prowadzoną działalnością określoną </w:t>
      </w:r>
      <w:r w:rsidR="005237F3">
        <w:rPr>
          <w:rStyle w:val="Teksttreci"/>
          <w:rFonts w:ascii="Tahoma" w:hAnsi="Tahoma" w:cs="Tahoma"/>
          <w:color w:val="000000"/>
        </w:rPr>
        <w:t xml:space="preserve">                      </w:t>
      </w:r>
      <w:r w:rsidRPr="00656D6A">
        <w:rPr>
          <w:rStyle w:val="Teksttreci"/>
          <w:rFonts w:ascii="Tahoma" w:hAnsi="Tahoma" w:cs="Tahoma"/>
          <w:color w:val="000000"/>
        </w:rPr>
        <w:t>w przepisach prawa, w statutach, regulaminach</w:t>
      </w:r>
      <w:r w:rsidR="000F0B3E" w:rsidRPr="00656D6A">
        <w:rPr>
          <w:rStyle w:val="Teksttreci"/>
          <w:rFonts w:ascii="Tahoma" w:hAnsi="Tahoma" w:cs="Tahoma"/>
          <w:color w:val="000000"/>
        </w:rPr>
        <w:t xml:space="preserve"> </w:t>
      </w:r>
      <w:r w:rsidRPr="00656D6A">
        <w:rPr>
          <w:rStyle w:val="Teksttreci"/>
          <w:rFonts w:ascii="Tahoma" w:hAnsi="Tahoma" w:cs="Tahoma"/>
          <w:color w:val="000000"/>
        </w:rPr>
        <w:t>i innych dokumentach regulujących organizację i sposób działania Ubezpieczonego.</w:t>
      </w:r>
    </w:p>
    <w:p w14:paraId="266F30CA" w14:textId="77777777" w:rsidR="0094347A" w:rsidRDefault="0094347A" w:rsidP="000E66A7">
      <w:pPr>
        <w:pStyle w:val="Teksttreci0"/>
        <w:shd w:val="clear" w:color="auto" w:fill="auto"/>
        <w:tabs>
          <w:tab w:val="left" w:pos="6400"/>
        </w:tabs>
        <w:spacing w:after="0" w:line="240" w:lineRule="auto"/>
        <w:ind w:firstLine="20"/>
        <w:rPr>
          <w:rStyle w:val="Teksttreci"/>
          <w:rFonts w:ascii="Tahoma" w:hAnsi="Tahoma" w:cs="Tahoma"/>
          <w:color w:val="000000"/>
        </w:rPr>
      </w:pPr>
    </w:p>
    <w:p w14:paraId="171144A7" w14:textId="7ADDB4D4" w:rsidR="00943975" w:rsidRPr="00656D6A" w:rsidRDefault="00943975" w:rsidP="000E66A7">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Zakres ubezpieczenia obejmuje w szczególności:</w:t>
      </w:r>
    </w:p>
    <w:p w14:paraId="0C837AA9" w14:textId="33321A4B" w:rsidR="00943975" w:rsidRPr="00656D6A"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656D6A">
        <w:rPr>
          <w:rStyle w:val="Teksttreci"/>
          <w:rFonts w:ascii="Tahoma" w:hAnsi="Tahoma" w:cs="Tahoma"/>
          <w:color w:val="000000"/>
        </w:rPr>
        <w:t xml:space="preserve">odpowiedzialność z tytułu szkód związanych z przeniesieniem ognia oraz szkód powstałych w następstwie zalania mienia osób trzecich, odpowiedzialność za szkody wynikające </w:t>
      </w:r>
      <w:r w:rsidR="005237F3">
        <w:rPr>
          <w:rStyle w:val="Teksttreci"/>
          <w:rFonts w:ascii="Tahoma" w:hAnsi="Tahoma" w:cs="Tahoma"/>
          <w:color w:val="000000"/>
        </w:rPr>
        <w:t xml:space="preserve">              </w:t>
      </w:r>
      <w:r w:rsidRPr="00656D6A">
        <w:rPr>
          <w:rStyle w:val="Teksttreci"/>
          <w:rFonts w:ascii="Tahoma" w:hAnsi="Tahoma" w:cs="Tahoma"/>
          <w:color w:val="000000"/>
        </w:rPr>
        <w:t>z użytkowania bądź uszkodzenia urządzeń wodociągowych, kanalizacyjnych i centralnego ogrzewania (w tym powstałych wskutek cofnięcia się cieczy w systemach kanalizacyjnych oraz wylania się cieczy z systemów wodnych lub technologicznych);</w:t>
      </w:r>
    </w:p>
    <w:p w14:paraId="2B055D84" w14:textId="77777777" w:rsidR="00943975" w:rsidRPr="00656D6A"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656D6A">
        <w:rPr>
          <w:rStyle w:val="Teksttreci"/>
          <w:rFonts w:ascii="Tahoma" w:hAnsi="Tahoma" w:cs="Tahoma"/>
          <w:color w:val="000000"/>
        </w:rPr>
        <w:t>odpowiedzialność z tytułu niewykonania lub nienależytego wykonania zobowiązania;</w:t>
      </w:r>
    </w:p>
    <w:p w14:paraId="07E16CAB" w14:textId="19B4DA55" w:rsidR="00943975" w:rsidRPr="00656D6A"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656D6A">
        <w:rPr>
          <w:rStyle w:val="Teksttreci"/>
          <w:rFonts w:ascii="Tahoma" w:hAnsi="Tahoma" w:cs="Tahoma"/>
          <w:color w:val="000000"/>
        </w:rPr>
        <w:t>odpowiedzialność cywilna za szkody w środowisku powstałe w związku</w:t>
      </w:r>
      <w:r w:rsidR="00A72612" w:rsidRPr="00656D6A">
        <w:rPr>
          <w:rStyle w:val="Teksttreci"/>
          <w:rFonts w:ascii="Tahoma" w:hAnsi="Tahoma" w:cs="Tahoma"/>
          <w:color w:val="000000"/>
        </w:rPr>
        <w:t xml:space="preserve"> </w:t>
      </w:r>
      <w:r w:rsidRPr="00656D6A">
        <w:rPr>
          <w:rStyle w:val="Teksttreci"/>
          <w:rFonts w:ascii="Tahoma" w:hAnsi="Tahoma" w:cs="Tahoma"/>
          <w:color w:val="000000"/>
        </w:rPr>
        <w:t xml:space="preserve">z przedostaniem się niebezpiecznych substancji do powietrza, wody lub gruntu, a także wszelkie koszty poniesione </w:t>
      </w:r>
      <w:r w:rsidRPr="00AF2C75">
        <w:rPr>
          <w:rStyle w:val="Teksttreci"/>
          <w:rFonts w:ascii="Tahoma" w:hAnsi="Tahoma" w:cs="Tahoma"/>
          <w:color w:val="000000"/>
        </w:rPr>
        <w:t>przez osoby</w:t>
      </w:r>
      <w:r w:rsidR="00252C3C" w:rsidRPr="00AF2C75">
        <w:rPr>
          <w:rStyle w:val="Teksttreci"/>
          <w:rFonts w:ascii="Tahoma" w:hAnsi="Tahoma" w:cs="Tahoma"/>
          <w:color w:val="000000"/>
        </w:rPr>
        <w:t xml:space="preserve"> objęte ubezpieczeniem lub</w:t>
      </w:r>
      <w:r w:rsidR="00252C3C">
        <w:rPr>
          <w:rStyle w:val="Teksttreci"/>
          <w:rFonts w:ascii="Tahoma" w:hAnsi="Tahoma" w:cs="Tahoma"/>
          <w:color w:val="000000"/>
        </w:rPr>
        <w:t xml:space="preserve"> osoby</w:t>
      </w:r>
      <w:r w:rsidR="005237F3">
        <w:rPr>
          <w:rStyle w:val="Teksttreci"/>
          <w:rFonts w:ascii="Tahoma" w:hAnsi="Tahoma" w:cs="Tahoma"/>
          <w:color w:val="000000"/>
        </w:rPr>
        <w:t xml:space="preserve"> trzecie w celu usunięcia</w:t>
      </w:r>
      <w:r w:rsidR="00252C3C">
        <w:rPr>
          <w:rStyle w:val="Teksttreci"/>
          <w:rFonts w:ascii="Tahoma" w:hAnsi="Tahoma" w:cs="Tahoma"/>
          <w:color w:val="000000"/>
        </w:rPr>
        <w:t>, zmniejszenia</w:t>
      </w:r>
      <w:r w:rsidR="00C135E5">
        <w:rPr>
          <w:rStyle w:val="Teksttreci"/>
          <w:rFonts w:ascii="Tahoma" w:hAnsi="Tahoma" w:cs="Tahoma"/>
          <w:color w:val="000000"/>
        </w:rPr>
        <w:t xml:space="preserve">, </w:t>
      </w:r>
      <w:r w:rsidR="00252C3C">
        <w:rPr>
          <w:rStyle w:val="Teksttreci"/>
          <w:rFonts w:ascii="Tahoma" w:hAnsi="Tahoma" w:cs="Tahoma"/>
          <w:color w:val="000000"/>
        </w:rPr>
        <w:t xml:space="preserve">remediacji, neutralizacji, </w:t>
      </w:r>
      <w:r w:rsidRPr="00656D6A">
        <w:rPr>
          <w:rStyle w:val="Teksttreci"/>
          <w:rFonts w:ascii="Tahoma" w:hAnsi="Tahoma" w:cs="Tahoma"/>
          <w:color w:val="000000"/>
        </w:rPr>
        <w:t>oczyszczenia</w:t>
      </w:r>
      <w:r w:rsidR="00594E82">
        <w:rPr>
          <w:rStyle w:val="Teksttreci"/>
          <w:rFonts w:ascii="Tahoma" w:hAnsi="Tahoma" w:cs="Tahoma"/>
          <w:color w:val="000000"/>
        </w:rPr>
        <w:t xml:space="preserve">,  </w:t>
      </w:r>
      <w:r w:rsidRPr="00656D6A">
        <w:rPr>
          <w:rStyle w:val="Teksttreci"/>
          <w:rFonts w:ascii="Tahoma" w:hAnsi="Tahoma" w:cs="Tahoma"/>
          <w:color w:val="000000"/>
        </w:rPr>
        <w:t>z powietrza, wody lub gruntu substancji niebezpiecznej</w:t>
      </w:r>
      <w:r w:rsidR="00594E82">
        <w:rPr>
          <w:rStyle w:val="Teksttreci"/>
          <w:rFonts w:ascii="Tahoma" w:hAnsi="Tahoma" w:cs="Tahoma"/>
          <w:color w:val="000000"/>
        </w:rPr>
        <w:t xml:space="preserve"> </w:t>
      </w:r>
      <w:r w:rsidRPr="00656D6A">
        <w:rPr>
          <w:rStyle w:val="Teksttreci"/>
          <w:rFonts w:ascii="Tahoma" w:hAnsi="Tahoma" w:cs="Tahoma"/>
          <w:color w:val="000000"/>
        </w:rPr>
        <w:t xml:space="preserve"> pod warunkiem łącznego spełnienia następujących </w:t>
      </w:r>
      <w:r w:rsidR="00594E82">
        <w:rPr>
          <w:rStyle w:val="Teksttreci"/>
          <w:rFonts w:ascii="Tahoma" w:hAnsi="Tahoma" w:cs="Tahoma"/>
          <w:color w:val="000000"/>
        </w:rPr>
        <w:t>kryteriów</w:t>
      </w:r>
      <w:r w:rsidRPr="00656D6A">
        <w:rPr>
          <w:rStyle w:val="Teksttreci"/>
          <w:rFonts w:ascii="Tahoma" w:hAnsi="Tahoma" w:cs="Tahoma"/>
          <w:color w:val="000000"/>
        </w:rPr>
        <w:t>:</w:t>
      </w:r>
    </w:p>
    <w:p w14:paraId="6E129C2F" w14:textId="77777777" w:rsidR="00943975" w:rsidRPr="00656D6A" w:rsidRDefault="00943975" w:rsidP="003C13F8">
      <w:pPr>
        <w:pStyle w:val="Teksttreci0"/>
        <w:numPr>
          <w:ilvl w:val="0"/>
          <w:numId w:val="2"/>
        </w:numPr>
        <w:shd w:val="clear" w:color="auto" w:fill="auto"/>
        <w:tabs>
          <w:tab w:val="left" w:pos="6400"/>
        </w:tabs>
        <w:spacing w:after="0" w:line="240" w:lineRule="auto"/>
        <w:ind w:left="1134" w:hanging="340"/>
        <w:rPr>
          <w:rFonts w:ascii="Tahoma" w:hAnsi="Tahoma" w:cs="Tahoma"/>
        </w:rPr>
      </w:pPr>
      <w:r w:rsidRPr="00656D6A">
        <w:rPr>
          <w:rStyle w:val="Teksttreci"/>
          <w:rFonts w:ascii="Tahoma" w:hAnsi="Tahoma" w:cs="Tahoma"/>
          <w:color w:val="000000"/>
        </w:rPr>
        <w:lastRenderedPageBreak/>
        <w:t>przyczyna przedostania się substancji niebezpiecznej była nagła, przypadkowa, nie zamierzona przez ubezpieczonego;</w:t>
      </w:r>
    </w:p>
    <w:p w14:paraId="5AFE9C87" w14:textId="77777777" w:rsidR="00943975" w:rsidRPr="00656D6A" w:rsidRDefault="00943975" w:rsidP="003C13F8">
      <w:pPr>
        <w:pStyle w:val="Teksttreci0"/>
        <w:numPr>
          <w:ilvl w:val="0"/>
          <w:numId w:val="2"/>
        </w:numPr>
        <w:shd w:val="clear" w:color="auto" w:fill="auto"/>
        <w:tabs>
          <w:tab w:val="left" w:pos="6400"/>
        </w:tabs>
        <w:spacing w:after="0" w:line="240" w:lineRule="auto"/>
        <w:ind w:left="1134" w:hanging="340"/>
        <w:rPr>
          <w:rFonts w:ascii="Tahoma" w:hAnsi="Tahoma" w:cs="Tahoma"/>
        </w:rPr>
      </w:pPr>
      <w:r w:rsidRPr="00656D6A">
        <w:rPr>
          <w:rStyle w:val="Teksttreci"/>
          <w:rFonts w:ascii="Tahoma" w:hAnsi="Tahoma" w:cs="Tahoma"/>
          <w:color w:val="000000"/>
        </w:rPr>
        <w:t>początek procesu przedostania miał miejsce w okresie ubezpieczenia;</w:t>
      </w:r>
    </w:p>
    <w:p w14:paraId="6C4E8FB8" w14:textId="540F4709" w:rsidR="005237F3" w:rsidRPr="005237F3" w:rsidRDefault="00943975" w:rsidP="005237F3">
      <w:pPr>
        <w:pStyle w:val="Teksttreci0"/>
        <w:numPr>
          <w:ilvl w:val="0"/>
          <w:numId w:val="2"/>
        </w:numPr>
        <w:shd w:val="clear" w:color="auto" w:fill="auto"/>
        <w:tabs>
          <w:tab w:val="left" w:pos="6400"/>
        </w:tabs>
        <w:spacing w:after="0" w:line="240" w:lineRule="auto"/>
        <w:ind w:left="1134" w:hanging="340"/>
        <w:rPr>
          <w:rStyle w:val="Teksttreci"/>
          <w:rFonts w:ascii="Tahoma" w:hAnsi="Tahoma" w:cs="Tahoma"/>
          <w:shd w:val="clear" w:color="auto" w:fill="auto"/>
        </w:rPr>
      </w:pPr>
      <w:r w:rsidRPr="00656D6A">
        <w:rPr>
          <w:rStyle w:val="Teksttreci"/>
          <w:rFonts w:ascii="Tahoma" w:hAnsi="Tahoma" w:cs="Tahoma"/>
          <w:color w:val="000000"/>
        </w:rPr>
        <w:t>przyczyna procesu przedostania się niebezpiecznych substancji została stwierdzona protokołem służby ochrony środowis</w:t>
      </w:r>
      <w:r w:rsidR="005237F3">
        <w:rPr>
          <w:rStyle w:val="Teksttreci"/>
          <w:rFonts w:ascii="Tahoma" w:hAnsi="Tahoma" w:cs="Tahoma"/>
          <w:color w:val="000000"/>
        </w:rPr>
        <w:t>ka, policji lub straży pożarnej;</w:t>
      </w:r>
    </w:p>
    <w:p w14:paraId="266B606D" w14:textId="1CEC7BDC" w:rsidR="009F1F91" w:rsidRPr="005237F3" w:rsidRDefault="009F1F91" w:rsidP="005237F3">
      <w:pPr>
        <w:pStyle w:val="Teksttreci0"/>
        <w:numPr>
          <w:ilvl w:val="0"/>
          <w:numId w:val="2"/>
        </w:numPr>
        <w:shd w:val="clear" w:color="auto" w:fill="auto"/>
        <w:tabs>
          <w:tab w:val="left" w:pos="6400"/>
        </w:tabs>
        <w:spacing w:after="0" w:line="240" w:lineRule="auto"/>
        <w:ind w:left="1134" w:hanging="340"/>
        <w:rPr>
          <w:rFonts w:ascii="Tahoma" w:hAnsi="Tahoma" w:cs="Tahoma"/>
        </w:rPr>
      </w:pPr>
      <w:r w:rsidRPr="005237F3">
        <w:rPr>
          <w:rFonts w:ascii="Tahoma" w:eastAsia="Calibri" w:hAnsi="Tahoma" w:cs="Tahoma"/>
        </w:rPr>
        <w:t>szkody wyrządzone przez pojazdy podlegające obowiązkowemu ubezpieczeniu odpowiedzialności cywilnej wyłącznie w zakresie art. 38 ust. 4 (tj. zanieczyszczenie lub skażenie środowiska) Ustawy z dnia 22 maja 2003 r. o ubezpieczeniach obowiązkowych, Ubezpieczeniowym Funduszu Gwarancyjnym i Polskim Biurze Ubezpieczeń Komunikacyjnych.</w:t>
      </w:r>
    </w:p>
    <w:p w14:paraId="62B78A14" w14:textId="59486241" w:rsidR="00943975" w:rsidRPr="00656D6A" w:rsidRDefault="00943975" w:rsidP="00F516DD">
      <w:pPr>
        <w:pStyle w:val="Teksttreci0"/>
        <w:shd w:val="clear" w:color="auto" w:fill="auto"/>
        <w:tabs>
          <w:tab w:val="left" w:pos="6400"/>
        </w:tabs>
        <w:spacing w:after="0" w:line="240" w:lineRule="auto"/>
        <w:ind w:left="567" w:firstLine="20"/>
        <w:rPr>
          <w:rFonts w:ascii="Tahoma" w:hAnsi="Tahoma" w:cs="Tahoma"/>
        </w:rPr>
      </w:pPr>
      <w:r w:rsidRPr="00656D6A">
        <w:rPr>
          <w:rStyle w:val="Teksttreci"/>
          <w:rFonts w:ascii="Tahoma" w:hAnsi="Tahoma" w:cs="Tahoma"/>
          <w:b/>
          <w:bCs/>
          <w:color w:val="000000"/>
        </w:rPr>
        <w:t>Podlimit</w:t>
      </w:r>
      <w:r w:rsidR="00354D50" w:rsidRPr="00656D6A">
        <w:rPr>
          <w:rStyle w:val="Teksttreci"/>
          <w:rFonts w:ascii="Tahoma" w:hAnsi="Tahoma" w:cs="Tahoma"/>
          <w:b/>
          <w:bCs/>
          <w:color w:val="000000"/>
        </w:rPr>
        <w:t xml:space="preserve"> </w:t>
      </w:r>
      <w:r w:rsidRPr="00656D6A">
        <w:rPr>
          <w:rStyle w:val="Teksttreci"/>
          <w:rFonts w:ascii="Tahoma" w:hAnsi="Tahoma" w:cs="Tahoma"/>
          <w:b/>
          <w:bCs/>
          <w:color w:val="000000"/>
        </w:rPr>
        <w:t>odpowiedzialności na jeden i wszystkie wypadki</w:t>
      </w:r>
      <w:r w:rsidR="00B24978" w:rsidRPr="00656D6A">
        <w:rPr>
          <w:rStyle w:val="Teksttreci"/>
          <w:rFonts w:ascii="Tahoma" w:hAnsi="Tahoma" w:cs="Tahoma"/>
          <w:b/>
          <w:bCs/>
          <w:color w:val="000000"/>
        </w:rPr>
        <w:t xml:space="preserve"> </w:t>
      </w:r>
      <w:r w:rsidRPr="00656D6A">
        <w:rPr>
          <w:rStyle w:val="Teksttreci"/>
          <w:rFonts w:ascii="Tahoma" w:hAnsi="Tahoma" w:cs="Tahoma"/>
          <w:b/>
          <w:bCs/>
          <w:color w:val="000000"/>
        </w:rPr>
        <w:t>ubezpieczeniowe:</w:t>
      </w:r>
      <w:r w:rsidR="00F516DD" w:rsidRPr="00656D6A">
        <w:rPr>
          <w:rStyle w:val="Teksttreci"/>
          <w:rFonts w:ascii="Tahoma" w:hAnsi="Tahoma" w:cs="Tahoma"/>
          <w:b/>
          <w:bCs/>
          <w:color w:val="000000"/>
        </w:rPr>
        <w:t xml:space="preserve"> </w:t>
      </w:r>
      <w:r w:rsidR="00F516DD" w:rsidRPr="00656D6A">
        <w:rPr>
          <w:rStyle w:val="Teksttreci"/>
          <w:rFonts w:ascii="Tahoma" w:hAnsi="Tahoma" w:cs="Tahoma"/>
          <w:b/>
          <w:bCs/>
          <w:color w:val="000000"/>
        </w:rPr>
        <w:br/>
      </w:r>
      <w:r w:rsidR="00EA34C1">
        <w:rPr>
          <w:rStyle w:val="Teksttreci"/>
          <w:rFonts w:ascii="Tahoma" w:hAnsi="Tahoma" w:cs="Tahoma"/>
          <w:b/>
          <w:bCs/>
          <w:color w:val="000000"/>
        </w:rPr>
        <w:t>1.0</w:t>
      </w:r>
      <w:r w:rsidRPr="00656D6A">
        <w:rPr>
          <w:rStyle w:val="Teksttreci"/>
          <w:rFonts w:ascii="Tahoma" w:hAnsi="Tahoma" w:cs="Tahoma"/>
          <w:b/>
          <w:bCs/>
          <w:color w:val="000000"/>
        </w:rPr>
        <w:t>00</w:t>
      </w:r>
      <w:r w:rsidR="00172026" w:rsidRPr="00656D6A">
        <w:rPr>
          <w:rStyle w:val="Teksttreci"/>
          <w:rFonts w:ascii="Tahoma" w:hAnsi="Tahoma" w:cs="Tahoma"/>
          <w:b/>
          <w:bCs/>
          <w:color w:val="000000"/>
        </w:rPr>
        <w:t> </w:t>
      </w:r>
      <w:r w:rsidRPr="00656D6A">
        <w:rPr>
          <w:rStyle w:val="Teksttreci"/>
          <w:rFonts w:ascii="Tahoma" w:hAnsi="Tahoma" w:cs="Tahoma"/>
          <w:b/>
          <w:bCs/>
          <w:color w:val="000000"/>
        </w:rPr>
        <w:t>000,00 zł;</w:t>
      </w:r>
    </w:p>
    <w:p w14:paraId="3638FAA8" w14:textId="4CB67883" w:rsidR="00943975" w:rsidRPr="00293B45" w:rsidRDefault="00943975" w:rsidP="00F516DD">
      <w:pPr>
        <w:pStyle w:val="Teksttreci0"/>
        <w:numPr>
          <w:ilvl w:val="0"/>
          <w:numId w:val="4"/>
        </w:numPr>
        <w:shd w:val="clear" w:color="auto" w:fill="auto"/>
        <w:tabs>
          <w:tab w:val="left" w:pos="567"/>
          <w:tab w:val="left" w:pos="6400"/>
        </w:tabs>
        <w:spacing w:after="0" w:line="240" w:lineRule="auto"/>
        <w:ind w:left="567" w:hanging="351"/>
        <w:rPr>
          <w:rStyle w:val="Teksttreci"/>
          <w:rFonts w:ascii="Tahoma" w:hAnsi="Tahoma" w:cs="Tahoma"/>
        </w:rPr>
      </w:pPr>
      <w:r w:rsidRPr="00656D6A">
        <w:rPr>
          <w:rStyle w:val="Teksttreci"/>
          <w:rFonts w:ascii="Tahoma" w:hAnsi="Tahoma" w:cs="Tahoma"/>
          <w:color w:val="000000"/>
        </w:rPr>
        <w:t xml:space="preserve">odpowiedzialność za szkody w mieniu i osobowe związane z prowadzeniem składowiska odpadów, w tym składowaniem i segregacją odpadów. Ochrona ubezpieczeniowa obejmuje również szkody związane z toksycznym </w:t>
      </w:r>
      <w:r w:rsidRPr="00293B45">
        <w:rPr>
          <w:rStyle w:val="Teksttreci"/>
          <w:rFonts w:ascii="Tahoma" w:hAnsi="Tahoma" w:cs="Tahoma"/>
        </w:rPr>
        <w:t>oddziaływaniem substancji</w:t>
      </w:r>
      <w:r w:rsidR="003E7958" w:rsidRPr="00293B45">
        <w:rPr>
          <w:rStyle w:val="Teksttreci"/>
          <w:rFonts w:ascii="Tahoma" w:hAnsi="Tahoma" w:cs="Tahoma"/>
        </w:rPr>
        <w:t xml:space="preserve"> z wyłączeniem szkód spowodowanych dz</w:t>
      </w:r>
      <w:r w:rsidR="005237F3">
        <w:rPr>
          <w:rStyle w:val="Teksttreci"/>
          <w:rFonts w:ascii="Tahoma" w:hAnsi="Tahoma" w:cs="Tahoma"/>
        </w:rPr>
        <w:t>iałaniem azbestu i formaldehydu;</w:t>
      </w:r>
    </w:p>
    <w:p w14:paraId="03B5DB1F" w14:textId="3F7B7D76" w:rsidR="003D4CCB" w:rsidRPr="00E93A1D" w:rsidRDefault="004B58C2" w:rsidP="005237F3">
      <w:pPr>
        <w:pStyle w:val="Akapitzlist"/>
        <w:numPr>
          <w:ilvl w:val="0"/>
          <w:numId w:val="4"/>
        </w:numPr>
        <w:tabs>
          <w:tab w:val="left" w:pos="567"/>
        </w:tabs>
        <w:suppressAutoHyphens/>
        <w:ind w:left="567" w:hanging="283"/>
        <w:jc w:val="both"/>
        <w:rPr>
          <w:rFonts w:ascii="Tahoma" w:eastAsia="SimSun" w:hAnsi="Tahoma" w:cs="Tahoma"/>
          <w:color w:val="auto"/>
          <w:kern w:val="2"/>
          <w:sz w:val="22"/>
          <w:szCs w:val="22"/>
          <w:lang w:eastAsia="zh-CN" w:bidi="hi-IN"/>
        </w:rPr>
      </w:pPr>
      <w:r w:rsidRPr="00E93A1D">
        <w:rPr>
          <w:rStyle w:val="Teksttreci"/>
          <w:rFonts w:ascii="Tahoma" w:hAnsi="Tahoma" w:cs="Tahoma"/>
          <w:sz w:val="22"/>
          <w:szCs w:val="22"/>
        </w:rPr>
        <w:t>odpowiedzialność za szkody wyrządzone przez podwykonawców</w:t>
      </w:r>
      <w:r w:rsidR="003D4CCB" w:rsidRPr="00E93A1D">
        <w:rPr>
          <w:rStyle w:val="Teksttreci"/>
          <w:rFonts w:ascii="Tahoma" w:hAnsi="Tahoma" w:cs="Tahoma"/>
          <w:sz w:val="22"/>
          <w:szCs w:val="22"/>
        </w:rPr>
        <w:t xml:space="preserve">. </w:t>
      </w:r>
      <w:r w:rsidR="003D4CCB" w:rsidRPr="00E93A1D">
        <w:rPr>
          <w:rFonts w:ascii="Tahoma" w:eastAsia="SimSun" w:hAnsi="Tahoma" w:cs="Tahoma"/>
          <w:kern w:val="2"/>
          <w:sz w:val="22"/>
          <w:szCs w:val="22"/>
          <w:lang w:eastAsia="zh-CN" w:bidi="hi-IN"/>
        </w:rPr>
        <w:t xml:space="preserve">Prawo regresu zostaje zniesione do osób fizycznych świadczących pracę na podstawie umów cywilno-prawnych na rzecz i w imieniu Ubezpieczonego. W odniesieniu do pozostałych podwykonawców </w:t>
      </w:r>
      <w:r w:rsidR="005237F3">
        <w:rPr>
          <w:rFonts w:ascii="Tahoma" w:eastAsia="SimSun" w:hAnsi="Tahoma" w:cs="Tahoma"/>
          <w:kern w:val="2"/>
          <w:sz w:val="22"/>
          <w:szCs w:val="22"/>
          <w:lang w:eastAsia="zh-CN" w:bidi="hi-IN"/>
        </w:rPr>
        <w:t>prawo regresu zostaje zachowane;</w:t>
      </w:r>
      <w:r w:rsidR="003D4CCB" w:rsidRPr="00E93A1D">
        <w:rPr>
          <w:rFonts w:ascii="Tahoma" w:eastAsia="SimSun" w:hAnsi="Tahoma" w:cs="Tahoma"/>
          <w:kern w:val="2"/>
          <w:sz w:val="22"/>
          <w:szCs w:val="22"/>
          <w:lang w:eastAsia="zh-CN" w:bidi="hi-IN"/>
        </w:rPr>
        <w:t xml:space="preserve"> </w:t>
      </w:r>
    </w:p>
    <w:p w14:paraId="59F3FCF4" w14:textId="3AEE823F" w:rsidR="00943975" w:rsidRPr="00293B45" w:rsidRDefault="00943975" w:rsidP="005237F3">
      <w:pPr>
        <w:pStyle w:val="Teksttreci0"/>
        <w:numPr>
          <w:ilvl w:val="0"/>
          <w:numId w:val="4"/>
        </w:numPr>
        <w:shd w:val="clear" w:color="auto" w:fill="auto"/>
        <w:tabs>
          <w:tab w:val="left" w:pos="567"/>
          <w:tab w:val="left" w:pos="6400"/>
        </w:tabs>
        <w:spacing w:after="0" w:line="240" w:lineRule="auto"/>
        <w:ind w:left="567" w:hanging="283"/>
        <w:rPr>
          <w:rFonts w:ascii="Tahoma" w:hAnsi="Tahoma" w:cs="Tahoma"/>
        </w:rPr>
      </w:pPr>
      <w:r w:rsidRPr="00293B45">
        <w:rPr>
          <w:rStyle w:val="Teksttreci"/>
          <w:rFonts w:ascii="Tahoma" w:hAnsi="Tahoma" w:cs="Tahoma"/>
        </w:rPr>
        <w:t>odpowiedzialność cywilną pracodawcy za szkody poniesione przez pracowników w związku z wypadkiem przy pracy (niezależnie od formy zatrudnienia, w tym wolontariuszom, praktykantom, stażystom, itp.). Ubezpieczenie OC pracodawcy nie obejmuje:</w:t>
      </w:r>
    </w:p>
    <w:p w14:paraId="003C0E16" w14:textId="77777777" w:rsidR="00943975" w:rsidRPr="00293B45" w:rsidRDefault="00943975" w:rsidP="00EB7103">
      <w:pPr>
        <w:pStyle w:val="Teksttreci0"/>
        <w:numPr>
          <w:ilvl w:val="0"/>
          <w:numId w:val="2"/>
        </w:numPr>
        <w:shd w:val="clear" w:color="auto" w:fill="auto"/>
        <w:tabs>
          <w:tab w:val="left" w:pos="6400"/>
        </w:tabs>
        <w:spacing w:after="0" w:line="240" w:lineRule="auto"/>
        <w:ind w:left="1134" w:hanging="340"/>
        <w:rPr>
          <w:rFonts w:ascii="Tahoma" w:hAnsi="Tahoma" w:cs="Tahoma"/>
        </w:rPr>
      </w:pPr>
      <w:r w:rsidRPr="00293B45">
        <w:rPr>
          <w:rStyle w:val="Teksttreci"/>
          <w:rFonts w:ascii="Tahoma" w:hAnsi="Tahoma" w:cs="Tahoma"/>
        </w:rPr>
        <w:t>szkód wynikających z wypadków przy pracy mających miejsce poza okresem ubezpieczenia,</w:t>
      </w:r>
    </w:p>
    <w:p w14:paraId="1AF5159F" w14:textId="77777777" w:rsidR="00943975" w:rsidRPr="00293B45" w:rsidRDefault="00943975" w:rsidP="00EB7103">
      <w:pPr>
        <w:pStyle w:val="Teksttreci0"/>
        <w:numPr>
          <w:ilvl w:val="0"/>
          <w:numId w:val="2"/>
        </w:numPr>
        <w:shd w:val="clear" w:color="auto" w:fill="auto"/>
        <w:tabs>
          <w:tab w:val="left" w:pos="6400"/>
        </w:tabs>
        <w:spacing w:after="0" w:line="240" w:lineRule="auto"/>
        <w:ind w:left="1134" w:hanging="340"/>
        <w:rPr>
          <w:rFonts w:ascii="Tahoma" w:hAnsi="Tahoma" w:cs="Tahoma"/>
        </w:rPr>
      </w:pPr>
      <w:r w:rsidRPr="00293B45">
        <w:rPr>
          <w:rStyle w:val="Teksttreci"/>
          <w:rFonts w:ascii="Tahoma" w:hAnsi="Tahoma" w:cs="Tahoma"/>
        </w:rPr>
        <w:t>szkód powstałych wskutek stanów chorobowych nie wynikających z wypadków przy pracy,</w:t>
      </w:r>
    </w:p>
    <w:p w14:paraId="474B2E02" w14:textId="667E8999" w:rsidR="00943975" w:rsidRPr="00EA34C1" w:rsidRDefault="00943975" w:rsidP="00EB7103">
      <w:pPr>
        <w:pStyle w:val="Teksttreci0"/>
        <w:numPr>
          <w:ilvl w:val="0"/>
          <w:numId w:val="2"/>
        </w:numPr>
        <w:shd w:val="clear" w:color="auto" w:fill="auto"/>
        <w:tabs>
          <w:tab w:val="left" w:pos="6400"/>
        </w:tabs>
        <w:spacing w:after="0" w:line="240" w:lineRule="auto"/>
        <w:ind w:left="1134" w:hanging="340"/>
        <w:rPr>
          <w:rStyle w:val="Teksttreci"/>
          <w:rFonts w:ascii="Tahoma" w:hAnsi="Tahoma" w:cs="Tahoma"/>
          <w:shd w:val="clear" w:color="auto" w:fill="auto"/>
        </w:rPr>
      </w:pPr>
      <w:r w:rsidRPr="00293B45">
        <w:rPr>
          <w:rStyle w:val="Teksttreci"/>
          <w:rFonts w:ascii="Tahoma" w:hAnsi="Tahoma" w:cs="Tahoma"/>
        </w:rPr>
        <w:t>świadczeń przysługujących poszkodowanemu z ubezpieczenia społecznego na podstawie przepisów Ustawy z dnia 30 października 2002 r. o ubezpieczeniu społecznym z tytułu wypadków przy pracy i chorób zawodowych;</w:t>
      </w:r>
    </w:p>
    <w:p w14:paraId="5334333C" w14:textId="7F88F620" w:rsidR="00EA34C1" w:rsidRDefault="00EA34C1" w:rsidP="00EA34C1">
      <w:pPr>
        <w:pStyle w:val="Teksttreci0"/>
        <w:shd w:val="clear" w:color="auto" w:fill="auto"/>
        <w:tabs>
          <w:tab w:val="left" w:pos="567"/>
          <w:tab w:val="left" w:pos="6400"/>
        </w:tabs>
        <w:spacing w:after="0" w:line="240" w:lineRule="auto"/>
        <w:ind w:left="567"/>
        <w:rPr>
          <w:rFonts w:ascii="Tahoma" w:hAnsi="Tahoma" w:cs="Tahoma"/>
        </w:rPr>
      </w:pPr>
      <w:r>
        <w:rPr>
          <w:rStyle w:val="Teksttreci"/>
          <w:rFonts w:ascii="Tahoma" w:hAnsi="Tahoma" w:cs="Tahoma"/>
          <w:b/>
          <w:bCs/>
          <w:color w:val="000000"/>
        </w:rPr>
        <w:t xml:space="preserve">Podlimit odpowiedzialności na jeden i wszystkie wypadki ubezpieczeniowe: </w:t>
      </w:r>
      <w:r w:rsidR="005237F3">
        <w:rPr>
          <w:rStyle w:val="Teksttreci"/>
          <w:rFonts w:ascii="Tahoma" w:hAnsi="Tahoma" w:cs="Tahoma"/>
          <w:b/>
          <w:bCs/>
          <w:color w:val="000000"/>
        </w:rPr>
        <w:t xml:space="preserve">         </w:t>
      </w:r>
      <w:r>
        <w:rPr>
          <w:rStyle w:val="Teksttreci"/>
          <w:rFonts w:ascii="Tahoma" w:hAnsi="Tahoma" w:cs="Tahoma"/>
          <w:b/>
          <w:bCs/>
          <w:color w:val="000000"/>
        </w:rPr>
        <w:t>2 000 000,00 zł;</w:t>
      </w:r>
    </w:p>
    <w:p w14:paraId="2A30E243" w14:textId="77777777" w:rsidR="00943975" w:rsidRPr="00293B45"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293B45">
        <w:rPr>
          <w:rStyle w:val="Teksttreci"/>
          <w:rFonts w:ascii="Tahoma" w:hAnsi="Tahoma" w:cs="Tahoma"/>
        </w:rPr>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3064EE85" w14:textId="56D98321" w:rsidR="00943975" w:rsidRPr="00293B45"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293B45">
        <w:rPr>
          <w:rStyle w:val="Teksttreci"/>
          <w:rFonts w:ascii="Tahoma" w:hAnsi="Tahoma" w:cs="Tahoma"/>
        </w:rPr>
        <w:t>odpowiedzialność cywilną za mienie chronione, przechowywane lub kontrolowane przez Ubezpieczonego - mienie podlegające składowaniu i przeładunkowi</w:t>
      </w:r>
      <w:r w:rsidR="003E7958" w:rsidRPr="00293B45">
        <w:rPr>
          <w:rStyle w:val="Teksttreci"/>
          <w:rFonts w:ascii="Tahoma" w:hAnsi="Tahoma" w:cs="Tahoma"/>
        </w:rPr>
        <w:t xml:space="preserve"> z wyłączeniem szkód </w:t>
      </w:r>
      <w:r w:rsidR="005237F3">
        <w:rPr>
          <w:rStyle w:val="Teksttreci"/>
          <w:rFonts w:ascii="Tahoma" w:hAnsi="Tahoma" w:cs="Tahoma"/>
        </w:rPr>
        <w:t xml:space="preserve">    </w:t>
      </w:r>
      <w:r w:rsidR="003E7958" w:rsidRPr="00293B45">
        <w:rPr>
          <w:rStyle w:val="Teksttreci"/>
          <w:rFonts w:ascii="Tahoma" w:hAnsi="Tahoma" w:cs="Tahoma"/>
        </w:rPr>
        <w:t>w śmiecia</w:t>
      </w:r>
      <w:r w:rsidR="005237F3">
        <w:rPr>
          <w:rStyle w:val="Teksttreci"/>
          <w:rFonts w:ascii="Tahoma" w:hAnsi="Tahoma" w:cs="Tahoma"/>
        </w:rPr>
        <w:t>ch;</w:t>
      </w:r>
    </w:p>
    <w:p w14:paraId="2B1F376A" w14:textId="0EE49C99" w:rsidR="00943975" w:rsidRPr="00656D6A"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293B45">
        <w:rPr>
          <w:rStyle w:val="Teksttreci"/>
          <w:rFonts w:ascii="Tahoma" w:hAnsi="Tahoma" w:cs="Tahoma"/>
        </w:rPr>
        <w:t>odpowiedzialność cywilną najemcy za szkody powstałe w mieniu ruchomym</w:t>
      </w:r>
      <w:r w:rsidR="00A72612" w:rsidRPr="00293B45">
        <w:rPr>
          <w:rStyle w:val="Teksttreci"/>
          <w:rFonts w:ascii="Tahoma" w:hAnsi="Tahoma" w:cs="Tahoma"/>
        </w:rPr>
        <w:t xml:space="preserve"> </w:t>
      </w:r>
      <w:r w:rsidRPr="00293B45">
        <w:rPr>
          <w:rStyle w:val="Teksttreci"/>
          <w:rFonts w:ascii="Tahoma" w:hAnsi="Tahoma" w:cs="Tahoma"/>
        </w:rPr>
        <w:t>i nieruchomym</w:t>
      </w:r>
      <w:r w:rsidRPr="00656D6A">
        <w:rPr>
          <w:rStyle w:val="Teksttreci"/>
          <w:rFonts w:ascii="Tahoma" w:hAnsi="Tahoma" w:cs="Tahoma"/>
          <w:color w:val="000000"/>
        </w:rPr>
        <w:t>, z których Ubezpieczony korzystał na podstawie umowy najmu, dzierżawy, użyczenia, leasingu lub innej podobnej formy korzystania z cudzej rzeczy;</w:t>
      </w:r>
    </w:p>
    <w:p w14:paraId="679DA1D7" w14:textId="12AF6DF5" w:rsidR="00943975" w:rsidRPr="0094347A" w:rsidRDefault="00943975" w:rsidP="00F516DD">
      <w:pPr>
        <w:pStyle w:val="Teksttreci0"/>
        <w:numPr>
          <w:ilvl w:val="0"/>
          <w:numId w:val="4"/>
        </w:numPr>
        <w:shd w:val="clear" w:color="auto" w:fill="auto"/>
        <w:tabs>
          <w:tab w:val="left" w:pos="567"/>
          <w:tab w:val="left" w:pos="6400"/>
        </w:tabs>
        <w:spacing w:after="0" w:line="240" w:lineRule="auto"/>
        <w:ind w:left="567" w:hanging="351"/>
        <w:rPr>
          <w:rStyle w:val="Teksttreci"/>
          <w:rFonts w:ascii="Tahoma" w:hAnsi="Tahoma" w:cs="Tahoma"/>
          <w:shd w:val="clear" w:color="auto" w:fill="auto"/>
        </w:rPr>
      </w:pPr>
      <w:r w:rsidRPr="00656D6A">
        <w:rPr>
          <w:rStyle w:val="Teksttreci"/>
          <w:rFonts w:ascii="Tahoma" w:hAnsi="Tahoma" w:cs="Tahoma"/>
          <w:color w:val="000000"/>
        </w:rPr>
        <w:t>odpowiedzialność za szkody w środkach transportu oraz w przedmiocie prac ładunkowych podczas prac wyładunkowych/załadunkowych;</w:t>
      </w:r>
    </w:p>
    <w:p w14:paraId="2556A81F" w14:textId="1807D368" w:rsidR="00943975" w:rsidRPr="00656D6A" w:rsidRDefault="00943975" w:rsidP="00F516DD">
      <w:pPr>
        <w:pStyle w:val="Teksttreci0"/>
        <w:numPr>
          <w:ilvl w:val="0"/>
          <w:numId w:val="4"/>
        </w:numPr>
        <w:shd w:val="clear" w:color="auto" w:fill="auto"/>
        <w:tabs>
          <w:tab w:val="left" w:pos="567"/>
          <w:tab w:val="left" w:pos="6400"/>
        </w:tabs>
        <w:spacing w:after="0" w:line="240" w:lineRule="auto"/>
        <w:ind w:left="567" w:hanging="351"/>
        <w:rPr>
          <w:rFonts w:ascii="Tahoma" w:hAnsi="Tahoma" w:cs="Tahoma"/>
        </w:rPr>
      </w:pPr>
      <w:r w:rsidRPr="00656D6A">
        <w:rPr>
          <w:rStyle w:val="Teksttreci"/>
          <w:rFonts w:ascii="Tahoma" w:hAnsi="Tahoma" w:cs="Tahoma"/>
          <w:color w:val="000000"/>
        </w:rPr>
        <w:t xml:space="preserve">odpowiedzialność cywilną za szkody wyrządzone w mieniu należącym do pracowników Ubezpieczonego lub innych osób za które Ubezpieczony ponosi odpowiedzialność, w tym szkody w pojazdach mechanicznych, pod warunkiem iż pojazdy będą pozostawione </w:t>
      </w:r>
      <w:r w:rsidR="005237F3">
        <w:rPr>
          <w:rStyle w:val="Teksttreci"/>
          <w:rFonts w:ascii="Tahoma" w:hAnsi="Tahoma" w:cs="Tahoma"/>
          <w:color w:val="000000"/>
        </w:rPr>
        <w:t xml:space="preserve">              </w:t>
      </w:r>
      <w:r w:rsidRPr="00656D6A">
        <w:rPr>
          <w:rStyle w:val="Teksttreci"/>
          <w:rFonts w:ascii="Tahoma" w:hAnsi="Tahoma" w:cs="Tahoma"/>
          <w:color w:val="000000"/>
        </w:rPr>
        <w:t xml:space="preserve">w miejscach do tego przeznaczonych. Zakres ochrony nie obejmuje kradzieży pojazdów; </w:t>
      </w:r>
      <w:r w:rsidRPr="00656D6A">
        <w:rPr>
          <w:rStyle w:val="Teksttreci"/>
          <w:rFonts w:ascii="Tahoma" w:hAnsi="Tahoma" w:cs="Tahoma"/>
          <w:b/>
          <w:bCs/>
          <w:color w:val="000000"/>
        </w:rPr>
        <w:t xml:space="preserve">limit odpowiedzialności na jeden i wszystkie wypadki ubezpieczeniowe: </w:t>
      </w:r>
      <w:r w:rsidR="005237F3">
        <w:rPr>
          <w:rStyle w:val="Teksttreci"/>
          <w:rFonts w:ascii="Tahoma" w:hAnsi="Tahoma" w:cs="Tahoma"/>
          <w:b/>
          <w:bCs/>
          <w:color w:val="000000"/>
        </w:rPr>
        <w:t xml:space="preserve">            </w:t>
      </w:r>
      <w:r w:rsidR="00E91BAE">
        <w:rPr>
          <w:rStyle w:val="Teksttreci"/>
          <w:rFonts w:ascii="Tahoma" w:hAnsi="Tahoma" w:cs="Tahoma"/>
          <w:b/>
          <w:bCs/>
          <w:color w:val="000000"/>
        </w:rPr>
        <w:t>5</w:t>
      </w:r>
      <w:r w:rsidR="00E27E40">
        <w:rPr>
          <w:rStyle w:val="Teksttreci"/>
          <w:rFonts w:ascii="Tahoma" w:hAnsi="Tahoma" w:cs="Tahoma"/>
          <w:b/>
          <w:bCs/>
          <w:color w:val="000000"/>
        </w:rPr>
        <w:t>00</w:t>
      </w:r>
      <w:r w:rsidRPr="00656D6A">
        <w:rPr>
          <w:rStyle w:val="Teksttreci"/>
          <w:rFonts w:ascii="Tahoma" w:hAnsi="Tahoma" w:cs="Tahoma"/>
          <w:b/>
          <w:bCs/>
          <w:color w:val="000000"/>
        </w:rPr>
        <w:t xml:space="preserve"> 000, 00 zł;</w:t>
      </w:r>
    </w:p>
    <w:p w14:paraId="4FC0BB5F" w14:textId="3A89155B" w:rsidR="00237992" w:rsidRPr="003D4CCB" w:rsidRDefault="00D447CE" w:rsidP="00172026">
      <w:pPr>
        <w:pStyle w:val="Teksttreci0"/>
        <w:numPr>
          <w:ilvl w:val="0"/>
          <w:numId w:val="4"/>
        </w:numPr>
        <w:shd w:val="clear" w:color="auto" w:fill="auto"/>
        <w:tabs>
          <w:tab w:val="left" w:pos="567"/>
          <w:tab w:val="left" w:pos="6400"/>
        </w:tabs>
        <w:spacing w:after="0" w:line="240" w:lineRule="auto"/>
        <w:ind w:left="567" w:hanging="351"/>
        <w:rPr>
          <w:rStyle w:val="Teksttreci"/>
          <w:rFonts w:ascii="Tahoma" w:hAnsi="Tahoma" w:cs="Tahoma"/>
          <w:shd w:val="clear" w:color="auto" w:fill="auto"/>
        </w:rPr>
      </w:pPr>
      <w:r w:rsidRPr="003D4CCB">
        <w:rPr>
          <w:rFonts w:ascii="Tahoma" w:hAnsi="Tahoma" w:cs="Tahoma"/>
        </w:rPr>
        <w:t>Ochrona ubezpieczeniowa obejmuje odpowiedzialność cywilną Ubezpieczonego za szkody wynikające z przeniesienia chorób zakaźnych, za wyjątkiem szkód wyrządzonych z winy umyślnej bądź wskutek rażącego niedbalstwa Ubezpieczonego. Ochrona ubezpieczeniowa nie obejmuje odpowiedzialności za szkody spowodo</w:t>
      </w:r>
      <w:r w:rsidR="005237F3">
        <w:rPr>
          <w:rFonts w:ascii="Tahoma" w:hAnsi="Tahoma" w:cs="Tahoma"/>
        </w:rPr>
        <w:t>wane przez wirus HIV lub priony;</w:t>
      </w:r>
    </w:p>
    <w:p w14:paraId="2E2A5A75" w14:textId="3EBCC851" w:rsidR="00943975" w:rsidRPr="00CD2DB3" w:rsidRDefault="00943975" w:rsidP="00172026">
      <w:pPr>
        <w:pStyle w:val="Teksttreci0"/>
        <w:numPr>
          <w:ilvl w:val="0"/>
          <w:numId w:val="4"/>
        </w:numPr>
        <w:shd w:val="clear" w:color="auto" w:fill="auto"/>
        <w:tabs>
          <w:tab w:val="left" w:pos="567"/>
          <w:tab w:val="left" w:pos="6400"/>
        </w:tabs>
        <w:spacing w:after="0" w:line="240" w:lineRule="auto"/>
        <w:ind w:left="567" w:hanging="351"/>
        <w:rPr>
          <w:rStyle w:val="Teksttreci"/>
          <w:rFonts w:ascii="Tahoma" w:hAnsi="Tahoma" w:cs="Tahoma"/>
          <w:shd w:val="clear" w:color="auto" w:fill="auto"/>
        </w:rPr>
      </w:pPr>
      <w:r w:rsidRPr="00656D6A">
        <w:rPr>
          <w:rStyle w:val="Teksttreci"/>
          <w:rFonts w:ascii="Tahoma" w:hAnsi="Tahoma" w:cs="Tahoma"/>
          <w:color w:val="000000"/>
        </w:rPr>
        <w:lastRenderedPageBreak/>
        <w:t xml:space="preserve">odpowiedzialność za szkody wyrządzone osobom trzecim w związku z posiadaniem drogi </w:t>
      </w:r>
      <w:r w:rsidR="005237F3">
        <w:rPr>
          <w:rStyle w:val="Teksttreci"/>
          <w:rFonts w:ascii="Tahoma" w:hAnsi="Tahoma" w:cs="Tahoma"/>
          <w:color w:val="000000"/>
        </w:rPr>
        <w:t xml:space="preserve">  </w:t>
      </w:r>
      <w:r w:rsidRPr="00656D6A">
        <w:rPr>
          <w:rStyle w:val="Teksttreci"/>
          <w:rFonts w:ascii="Tahoma" w:hAnsi="Tahoma" w:cs="Tahoma"/>
          <w:color w:val="000000"/>
        </w:rPr>
        <w:t>nr 213022G/213023G (od skrzyżowania z drogą krajową nr 22 do terenu ZUOK „Stary Las" Sp. z o.o.) o długości 3,5 km (droga asfaltowa gminna typu D) - droga w za</w:t>
      </w:r>
      <w:r w:rsidR="005237F3">
        <w:rPr>
          <w:rStyle w:val="Teksttreci"/>
          <w:rFonts w:ascii="Tahoma" w:hAnsi="Tahoma" w:cs="Tahoma"/>
          <w:color w:val="000000"/>
        </w:rPr>
        <w:t>rządzie Gminy Starogard Gdański;</w:t>
      </w:r>
    </w:p>
    <w:p w14:paraId="29DD0C41" w14:textId="0C7141D2" w:rsidR="00943975" w:rsidRPr="00914A25" w:rsidRDefault="00943975" w:rsidP="00172026">
      <w:pPr>
        <w:pStyle w:val="Teksttreci0"/>
        <w:numPr>
          <w:ilvl w:val="0"/>
          <w:numId w:val="4"/>
        </w:numPr>
        <w:shd w:val="clear" w:color="auto" w:fill="auto"/>
        <w:tabs>
          <w:tab w:val="left" w:pos="567"/>
          <w:tab w:val="left" w:pos="6400"/>
        </w:tabs>
        <w:spacing w:after="0" w:line="240" w:lineRule="auto"/>
        <w:ind w:left="567" w:hanging="351"/>
        <w:rPr>
          <w:rStyle w:val="Teksttreci"/>
          <w:rFonts w:ascii="Tahoma" w:hAnsi="Tahoma" w:cs="Tahoma"/>
        </w:rPr>
      </w:pPr>
      <w:r w:rsidRPr="00656D6A">
        <w:rPr>
          <w:rStyle w:val="Teksttreci"/>
          <w:rFonts w:ascii="Tahoma" w:hAnsi="Tahoma" w:cs="Tahoma"/>
          <w:color w:val="000000"/>
        </w:rPr>
        <w:t xml:space="preserve">odpowiedzialność cywilna za szkody wyrządzone uczestnikom prowadzonych przez </w:t>
      </w:r>
      <w:r w:rsidRPr="00914A25">
        <w:rPr>
          <w:rStyle w:val="Teksttreci"/>
          <w:rFonts w:ascii="Tahoma" w:hAnsi="Tahoma" w:cs="Tahoma"/>
          <w:color w:val="000000"/>
        </w:rPr>
        <w:t>Zamawiającego imprez o charakterze niemasowym;</w:t>
      </w:r>
    </w:p>
    <w:p w14:paraId="314A3EF4" w14:textId="7BB02330" w:rsidR="005237F3" w:rsidRPr="005237F3" w:rsidRDefault="005237F3" w:rsidP="005237F3">
      <w:pPr>
        <w:pStyle w:val="Teksttreci0"/>
        <w:numPr>
          <w:ilvl w:val="0"/>
          <w:numId w:val="4"/>
        </w:numPr>
        <w:shd w:val="clear" w:color="auto" w:fill="auto"/>
        <w:tabs>
          <w:tab w:val="left" w:pos="567"/>
          <w:tab w:val="left" w:pos="6400"/>
        </w:tabs>
        <w:spacing w:after="0" w:line="240" w:lineRule="auto"/>
        <w:ind w:left="567" w:hanging="351"/>
        <w:rPr>
          <w:rFonts w:ascii="Tahoma" w:hAnsi="Tahoma" w:cs="Tahoma"/>
          <w:shd w:val="clear" w:color="auto" w:fill="FFFFFF"/>
        </w:rPr>
      </w:pPr>
      <w:r>
        <w:rPr>
          <w:rFonts w:eastAsia="SimSun"/>
          <w:kern w:val="1"/>
          <w:lang w:eastAsia="zh-CN" w:bidi="hi-IN"/>
        </w:rPr>
        <w:t>o</w:t>
      </w:r>
      <w:r w:rsidR="00CC5668" w:rsidRPr="00914A25">
        <w:rPr>
          <w:rFonts w:eastAsia="SimSun"/>
          <w:kern w:val="1"/>
          <w:lang w:eastAsia="zh-CN" w:bidi="hi-IN"/>
        </w:rPr>
        <w:t>dpowiedzialność cywilną za szkody wyrządzone przez pojazdy nie podlegające obowiązkowemu ubezpieczeniu odpowiedzialności cywilnej posiadaczy pojazdów mechanicznych;</w:t>
      </w:r>
    </w:p>
    <w:p w14:paraId="38B9AAB8" w14:textId="7A9E5C90" w:rsidR="00336165" w:rsidRPr="005237F3" w:rsidRDefault="005237F3" w:rsidP="005237F3">
      <w:pPr>
        <w:pStyle w:val="Teksttreci0"/>
        <w:numPr>
          <w:ilvl w:val="0"/>
          <w:numId w:val="4"/>
        </w:numPr>
        <w:shd w:val="clear" w:color="auto" w:fill="auto"/>
        <w:tabs>
          <w:tab w:val="left" w:pos="567"/>
          <w:tab w:val="left" w:pos="6400"/>
        </w:tabs>
        <w:spacing w:after="0" w:line="240" w:lineRule="auto"/>
        <w:ind w:left="567" w:hanging="351"/>
        <w:rPr>
          <w:rFonts w:ascii="Tahoma" w:hAnsi="Tahoma" w:cs="Tahoma"/>
          <w:shd w:val="clear" w:color="auto" w:fill="FFFFFF"/>
        </w:rPr>
      </w:pPr>
      <w:r>
        <w:rPr>
          <w:rFonts w:eastAsia="SimSun"/>
          <w:kern w:val="1"/>
          <w:lang w:eastAsia="zh-CN" w:bidi="hi-IN"/>
        </w:rPr>
        <w:t>s</w:t>
      </w:r>
      <w:r w:rsidR="00336165" w:rsidRPr="005237F3">
        <w:rPr>
          <w:rFonts w:eastAsia="SimSun"/>
          <w:kern w:val="1"/>
          <w:lang w:eastAsia="zh-CN" w:bidi="hi-IN"/>
        </w:rPr>
        <w:t>zkody będące wy</w:t>
      </w:r>
      <w:r>
        <w:rPr>
          <w:rFonts w:eastAsia="SimSun"/>
          <w:kern w:val="1"/>
          <w:lang w:eastAsia="zh-CN" w:bidi="hi-IN"/>
        </w:rPr>
        <w:t>nikiem winy umyślnej pracownika.</w:t>
      </w:r>
    </w:p>
    <w:p w14:paraId="69F47B0B" w14:textId="77777777" w:rsidR="00CC5668" w:rsidRDefault="00CC5668" w:rsidP="00CC5668">
      <w:pPr>
        <w:pStyle w:val="Teksttreci0"/>
        <w:shd w:val="clear" w:color="auto" w:fill="auto"/>
        <w:tabs>
          <w:tab w:val="left" w:pos="6400"/>
        </w:tabs>
        <w:spacing w:after="0" w:line="240" w:lineRule="auto"/>
        <w:ind w:firstLine="20"/>
        <w:rPr>
          <w:rStyle w:val="Nagwek10"/>
          <w:rFonts w:ascii="Tahoma" w:hAnsi="Tahoma" w:cs="Tahoma"/>
          <w:bCs w:val="0"/>
          <w:color w:val="000000"/>
        </w:rPr>
      </w:pPr>
    </w:p>
    <w:p w14:paraId="4D56C682" w14:textId="51BD65BA" w:rsidR="00CC5668" w:rsidRPr="00656D6A" w:rsidRDefault="00CC5668" w:rsidP="00CC5668">
      <w:pPr>
        <w:pStyle w:val="Teksttreci0"/>
        <w:shd w:val="clear" w:color="auto" w:fill="auto"/>
        <w:tabs>
          <w:tab w:val="left" w:pos="6400"/>
        </w:tabs>
        <w:spacing w:after="0" w:line="240" w:lineRule="auto"/>
        <w:ind w:firstLine="20"/>
        <w:rPr>
          <w:rFonts w:ascii="Tahoma" w:hAnsi="Tahoma" w:cs="Tahoma"/>
        </w:rPr>
      </w:pPr>
      <w:r w:rsidRPr="00656D6A">
        <w:rPr>
          <w:rStyle w:val="Nagwek10"/>
          <w:rFonts w:ascii="Tahoma" w:hAnsi="Tahoma" w:cs="Tahoma"/>
          <w:bCs w:val="0"/>
          <w:color w:val="000000"/>
        </w:rPr>
        <w:t>Koszty dodatkowe objęte ochrona ubezpieczeniową w ramach tego ubezpieczenia:</w:t>
      </w:r>
    </w:p>
    <w:p w14:paraId="150A4398" w14:textId="6AFF0FBD" w:rsidR="00CC5668" w:rsidRPr="00656D6A" w:rsidRDefault="00CC5668" w:rsidP="00CC5668">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koszty działań podjętych przez ubezpieczającego/ubezpieczonego po wystąpieniu wypadku ubezpieczeniowego w celu zapobieżenia szkodzie lub zmniejszenia jej rozmiarów, jeżeli działania te były celowe, cho</w:t>
      </w:r>
      <w:r w:rsidR="005237F3">
        <w:rPr>
          <w:rStyle w:val="Teksttreci"/>
          <w:rFonts w:ascii="Tahoma" w:hAnsi="Tahoma" w:cs="Tahoma"/>
          <w:color w:val="000000"/>
        </w:rPr>
        <w:t>ciażby okazały się bezskuteczne;</w:t>
      </w:r>
    </w:p>
    <w:p w14:paraId="45CFD3F1" w14:textId="1900CBA8" w:rsidR="00CC5668" w:rsidRPr="00656D6A" w:rsidRDefault="00CC5668" w:rsidP="00CC5668">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koszty wynagrodzenia rzeczoznawców powołanych za zgodą Ubezpieczyciela w celu ustalenia</w:t>
      </w:r>
      <w:r w:rsidR="005237F3">
        <w:rPr>
          <w:rStyle w:val="Teksttreci"/>
          <w:rFonts w:ascii="Tahoma" w:hAnsi="Tahoma" w:cs="Tahoma"/>
          <w:color w:val="000000"/>
        </w:rPr>
        <w:t xml:space="preserve"> okoliczności i rozmiaru szkody;</w:t>
      </w:r>
    </w:p>
    <w:p w14:paraId="5102A775" w14:textId="3BB05795" w:rsidR="00CC5668" w:rsidRPr="00ED5F3B" w:rsidRDefault="00CC5668" w:rsidP="00CC5668">
      <w:pPr>
        <w:pStyle w:val="Teksttreci0"/>
        <w:numPr>
          <w:ilvl w:val="0"/>
          <w:numId w:val="2"/>
        </w:numPr>
        <w:shd w:val="clear" w:color="auto" w:fill="auto"/>
        <w:tabs>
          <w:tab w:val="left" w:pos="567"/>
          <w:tab w:val="left" w:pos="6400"/>
        </w:tabs>
        <w:spacing w:after="0" w:line="240" w:lineRule="auto"/>
        <w:ind w:left="567" w:hanging="283"/>
        <w:rPr>
          <w:rStyle w:val="Teksttreci"/>
          <w:rFonts w:ascii="Tahoma" w:hAnsi="Tahoma" w:cs="Tahoma"/>
          <w:shd w:val="clear" w:color="auto" w:fill="auto"/>
        </w:rPr>
      </w:pPr>
      <w:r w:rsidRPr="00656D6A">
        <w:rPr>
          <w:rStyle w:val="Teksttreci"/>
          <w:rFonts w:ascii="Tahoma" w:hAnsi="Tahoma" w:cs="Tahoma"/>
          <w:color w:val="000000"/>
        </w:rPr>
        <w:t>koszty obrony sądowej przed roszczeniami poszkodowanych lub uprawnionych w sporze prowadzonym na polecenie Ubezpieczyciela lub za jego zgodą.</w:t>
      </w:r>
    </w:p>
    <w:p w14:paraId="771CBBED" w14:textId="24627A45" w:rsidR="00ED5F3B" w:rsidRDefault="00ED5F3B" w:rsidP="00ED5F3B">
      <w:pPr>
        <w:pStyle w:val="Teksttreci0"/>
        <w:shd w:val="clear" w:color="auto" w:fill="auto"/>
        <w:tabs>
          <w:tab w:val="left" w:pos="567"/>
          <w:tab w:val="left" w:pos="6400"/>
        </w:tabs>
        <w:spacing w:after="0" w:line="240" w:lineRule="auto"/>
        <w:rPr>
          <w:rStyle w:val="Teksttreci"/>
          <w:rFonts w:ascii="Tahoma" w:hAnsi="Tahoma" w:cs="Tahoma"/>
          <w:color w:val="000000"/>
        </w:rPr>
      </w:pPr>
    </w:p>
    <w:p w14:paraId="70F9769D" w14:textId="428766E7" w:rsidR="00ED5F3B" w:rsidRDefault="00ED5F3B" w:rsidP="00ED5F3B">
      <w:pPr>
        <w:pStyle w:val="Teksttreci0"/>
        <w:shd w:val="clear" w:color="auto" w:fill="auto"/>
        <w:tabs>
          <w:tab w:val="left" w:pos="567"/>
          <w:tab w:val="left" w:pos="6400"/>
        </w:tabs>
        <w:spacing w:after="0" w:line="240" w:lineRule="auto"/>
        <w:rPr>
          <w:rStyle w:val="Teksttreci"/>
          <w:rFonts w:ascii="Tahoma" w:hAnsi="Tahoma" w:cs="Tahoma"/>
          <w:b/>
          <w:bCs/>
          <w:color w:val="000000"/>
        </w:rPr>
      </w:pPr>
      <w:r>
        <w:rPr>
          <w:rStyle w:val="Teksttreci"/>
          <w:rFonts w:ascii="Tahoma" w:hAnsi="Tahoma" w:cs="Tahoma"/>
          <w:b/>
          <w:bCs/>
          <w:color w:val="000000"/>
        </w:rPr>
        <w:t>Informacje dodatkowe:</w:t>
      </w:r>
    </w:p>
    <w:p w14:paraId="75CCFA82" w14:textId="77777777" w:rsidR="00ED5F3B" w:rsidRPr="0017523D" w:rsidRDefault="00ED5F3B" w:rsidP="00ED5F3B">
      <w:pPr>
        <w:pStyle w:val="Teksttreci0"/>
        <w:shd w:val="clear" w:color="auto" w:fill="auto"/>
        <w:tabs>
          <w:tab w:val="left" w:pos="6400"/>
        </w:tabs>
        <w:spacing w:after="0" w:line="240" w:lineRule="auto"/>
        <w:ind w:right="740"/>
        <w:rPr>
          <w:rStyle w:val="Teksttreci"/>
          <w:rFonts w:ascii="Tahoma" w:hAnsi="Tahoma" w:cs="Tahoma"/>
          <w:color w:val="000000"/>
        </w:rPr>
      </w:pPr>
      <w:r w:rsidRPr="0017523D">
        <w:rPr>
          <w:rStyle w:val="Teksttreci"/>
          <w:rFonts w:ascii="Tahoma" w:hAnsi="Tahoma" w:cs="Tahoma"/>
          <w:color w:val="000000"/>
        </w:rPr>
        <w:t xml:space="preserve">Obrót za 2021 rok: </w:t>
      </w:r>
      <w:r>
        <w:rPr>
          <w:rStyle w:val="Teksttreci"/>
          <w:rFonts w:ascii="Tahoma" w:hAnsi="Tahoma" w:cs="Tahoma"/>
          <w:color w:val="000000"/>
        </w:rPr>
        <w:t xml:space="preserve">37.291.997,50 zł </w:t>
      </w:r>
    </w:p>
    <w:p w14:paraId="53B343FD" w14:textId="77777777" w:rsidR="00ED5F3B" w:rsidRPr="0017523D" w:rsidRDefault="00ED5F3B" w:rsidP="00ED5F3B">
      <w:pPr>
        <w:pStyle w:val="Teksttreci0"/>
        <w:shd w:val="clear" w:color="auto" w:fill="auto"/>
        <w:tabs>
          <w:tab w:val="left" w:pos="6400"/>
        </w:tabs>
        <w:spacing w:after="0" w:line="240" w:lineRule="auto"/>
        <w:ind w:right="740"/>
        <w:rPr>
          <w:rStyle w:val="Teksttreci"/>
          <w:rFonts w:ascii="Tahoma" w:hAnsi="Tahoma" w:cs="Tahoma"/>
          <w:b/>
          <w:color w:val="000000"/>
        </w:rPr>
      </w:pPr>
      <w:r w:rsidRPr="0017523D">
        <w:rPr>
          <w:rStyle w:val="Teksttreci"/>
          <w:rFonts w:ascii="Tahoma" w:hAnsi="Tahoma" w:cs="Tahoma"/>
          <w:color w:val="000000"/>
        </w:rPr>
        <w:t xml:space="preserve">Obrót za 2022 za 10 m-cy: </w:t>
      </w:r>
      <w:r>
        <w:rPr>
          <w:rStyle w:val="Teksttreci"/>
          <w:rFonts w:ascii="Tahoma" w:hAnsi="Tahoma" w:cs="Tahoma"/>
          <w:color w:val="000000"/>
        </w:rPr>
        <w:t xml:space="preserve">31.791.819,48 zł </w:t>
      </w:r>
    </w:p>
    <w:p w14:paraId="1F441701" w14:textId="77777777" w:rsidR="00ED5F3B" w:rsidRPr="002D1606" w:rsidRDefault="00ED5F3B" w:rsidP="00ED5F3B">
      <w:pPr>
        <w:pStyle w:val="Teksttreci0"/>
        <w:shd w:val="clear" w:color="auto" w:fill="auto"/>
        <w:tabs>
          <w:tab w:val="left" w:pos="6400"/>
        </w:tabs>
        <w:spacing w:after="0" w:line="240" w:lineRule="auto"/>
        <w:ind w:right="740"/>
        <w:rPr>
          <w:rStyle w:val="Teksttreci"/>
          <w:rFonts w:ascii="Tahoma" w:hAnsi="Tahoma" w:cs="Tahoma"/>
          <w:bCs/>
        </w:rPr>
      </w:pPr>
      <w:r w:rsidRPr="0017523D">
        <w:rPr>
          <w:rStyle w:val="Teksttreci"/>
          <w:rFonts w:ascii="Tahoma" w:hAnsi="Tahoma" w:cs="Tahoma"/>
          <w:bCs/>
          <w:color w:val="000000"/>
        </w:rPr>
        <w:t>Ilość pracowników: 122</w:t>
      </w:r>
      <w:r w:rsidRPr="0017523D">
        <w:rPr>
          <w:rStyle w:val="Teksttreci"/>
          <w:rFonts w:ascii="Tahoma" w:hAnsi="Tahoma" w:cs="Tahoma"/>
          <w:bCs/>
          <w:color w:val="FF0000"/>
        </w:rPr>
        <w:t xml:space="preserve"> </w:t>
      </w:r>
      <w:r w:rsidRPr="0017523D">
        <w:rPr>
          <w:rStyle w:val="Teksttreci"/>
          <w:rFonts w:ascii="Tahoma" w:hAnsi="Tahoma" w:cs="Tahoma"/>
          <w:bCs/>
        </w:rPr>
        <w:t xml:space="preserve">osoby </w:t>
      </w:r>
    </w:p>
    <w:p w14:paraId="6DDF0459" w14:textId="77777777" w:rsidR="00CC5668" w:rsidRDefault="00CC5668" w:rsidP="00CC5668">
      <w:pPr>
        <w:pStyle w:val="Teksttreci0"/>
        <w:shd w:val="clear" w:color="auto" w:fill="auto"/>
        <w:tabs>
          <w:tab w:val="left" w:pos="6400"/>
        </w:tabs>
        <w:spacing w:after="0" w:line="240" w:lineRule="auto"/>
        <w:ind w:firstLine="20"/>
        <w:rPr>
          <w:rStyle w:val="Teksttreci"/>
          <w:rFonts w:ascii="Tahoma" w:hAnsi="Tahoma" w:cs="Tahoma"/>
          <w:color w:val="000000"/>
        </w:rPr>
      </w:pPr>
    </w:p>
    <w:p w14:paraId="261E8735" w14:textId="77777777" w:rsidR="005B4C38" w:rsidRPr="00656D6A" w:rsidRDefault="005B4C38" w:rsidP="005237F3">
      <w:pPr>
        <w:pStyle w:val="Teksttreci0"/>
        <w:shd w:val="clear" w:color="auto" w:fill="auto"/>
        <w:tabs>
          <w:tab w:val="left" w:pos="6400"/>
        </w:tabs>
        <w:spacing w:after="0" w:line="240" w:lineRule="auto"/>
        <w:rPr>
          <w:rStyle w:val="Teksttreci"/>
          <w:rFonts w:ascii="Tahoma" w:hAnsi="Tahoma" w:cs="Tahoma"/>
          <w:b/>
          <w:bCs/>
          <w:color w:val="000000"/>
          <w:sz w:val="24"/>
          <w:szCs w:val="24"/>
        </w:rPr>
      </w:pPr>
    </w:p>
    <w:p w14:paraId="150A7E33" w14:textId="7C35B040" w:rsidR="00943975" w:rsidRPr="00656D6A" w:rsidRDefault="00943975" w:rsidP="00AE6F25">
      <w:pPr>
        <w:pStyle w:val="Teksttreci0"/>
        <w:shd w:val="clear" w:color="auto" w:fill="auto"/>
        <w:tabs>
          <w:tab w:val="left" w:pos="6400"/>
        </w:tabs>
        <w:spacing w:after="0" w:line="240" w:lineRule="auto"/>
        <w:jc w:val="center"/>
        <w:rPr>
          <w:rStyle w:val="Teksttreci"/>
          <w:rFonts w:ascii="Tahoma" w:hAnsi="Tahoma" w:cs="Tahoma"/>
          <w:b/>
          <w:bCs/>
          <w:color w:val="000000"/>
          <w:sz w:val="24"/>
          <w:szCs w:val="24"/>
        </w:rPr>
      </w:pPr>
      <w:r w:rsidRPr="00656D6A">
        <w:rPr>
          <w:rStyle w:val="Teksttreci"/>
          <w:rFonts w:ascii="Tahoma" w:hAnsi="Tahoma" w:cs="Tahoma"/>
          <w:b/>
          <w:bCs/>
          <w:color w:val="000000"/>
          <w:sz w:val="24"/>
          <w:szCs w:val="24"/>
        </w:rPr>
        <w:t>KLAUZULE OBLIGATORYJNE DLA CZĘŚCI I ZAMÓWIENIA</w:t>
      </w:r>
    </w:p>
    <w:p w14:paraId="32B789B4" w14:textId="77777777" w:rsidR="005B4C38" w:rsidRPr="00656D6A" w:rsidRDefault="005B4C38" w:rsidP="00AE6F25">
      <w:pPr>
        <w:pStyle w:val="Teksttreci0"/>
        <w:shd w:val="clear" w:color="auto" w:fill="auto"/>
        <w:tabs>
          <w:tab w:val="left" w:pos="6400"/>
        </w:tabs>
        <w:spacing w:after="0" w:line="240" w:lineRule="auto"/>
        <w:jc w:val="center"/>
        <w:rPr>
          <w:rFonts w:ascii="Tahoma" w:hAnsi="Tahoma" w:cs="Tahoma"/>
          <w:sz w:val="24"/>
          <w:szCs w:val="24"/>
        </w:rPr>
      </w:pPr>
    </w:p>
    <w:p w14:paraId="4E98195B" w14:textId="62DA6E61"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26" w:name="bookmark42"/>
      <w:r w:rsidRPr="00C04434">
        <w:rPr>
          <w:rStyle w:val="Nagwek10"/>
          <w:rFonts w:ascii="Tahoma" w:hAnsi="Tahoma" w:cs="Tahoma"/>
          <w:b/>
          <w:bCs/>
          <w:color w:val="000000"/>
        </w:rPr>
        <w:t>Klauzula reprezentantów</w:t>
      </w:r>
      <w:bookmarkEnd w:id="26"/>
    </w:p>
    <w:p w14:paraId="3C11A60E" w14:textId="7777777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ochroną szkody wyrządzone umyślnie lub wskutek rażącego niedbalstwa przez pracowników i współpracowników Ubezpieczonego oraz przez inne osoby, za które Ubezpieczony ponosi odpowiedzialność, chyba że wina umyślna lub rażące niedbalstwo zostanie wykazana i udowodniona zarządowi Spółki i prokurentom. </w:t>
      </w:r>
      <w:r w:rsidRPr="00C04434">
        <w:rPr>
          <w:rStyle w:val="Teksttreci"/>
          <w:rFonts w:ascii="Tahoma" w:hAnsi="Tahoma" w:cs="Tahoma"/>
          <w:b/>
          <w:bCs/>
          <w:color w:val="000000"/>
        </w:rPr>
        <w:t>Klauzula dotyczy ryzyk z I części zamówienia.</w:t>
      </w:r>
    </w:p>
    <w:p w14:paraId="0C1C3371" w14:textId="7EFA4949"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27" w:name="bookmark43"/>
      <w:r w:rsidRPr="00C04434">
        <w:rPr>
          <w:rStyle w:val="Nagwek10"/>
          <w:rFonts w:ascii="Tahoma" w:hAnsi="Tahoma" w:cs="Tahoma"/>
          <w:b/>
          <w:bCs/>
          <w:color w:val="000000"/>
        </w:rPr>
        <w:t>Klauzula automatycznego pokrycia dla nowo</w:t>
      </w:r>
      <w:r w:rsidR="00570077" w:rsidRPr="00C04434">
        <w:rPr>
          <w:rStyle w:val="Nagwek10"/>
          <w:rFonts w:ascii="Tahoma" w:hAnsi="Tahoma" w:cs="Tahoma"/>
          <w:b/>
          <w:bCs/>
          <w:color w:val="000000"/>
        </w:rPr>
        <w:t xml:space="preserve"> </w:t>
      </w:r>
      <w:r w:rsidRPr="00C04434">
        <w:rPr>
          <w:rStyle w:val="Nagwek10"/>
          <w:rFonts w:ascii="Tahoma" w:hAnsi="Tahoma" w:cs="Tahoma"/>
          <w:b/>
          <w:bCs/>
          <w:color w:val="000000"/>
        </w:rPr>
        <w:t>nabywanego/przejmowanego</w:t>
      </w:r>
      <w:r w:rsidR="00570077" w:rsidRPr="00C04434">
        <w:rPr>
          <w:rStyle w:val="Nagwek10"/>
          <w:rFonts w:ascii="Tahoma" w:hAnsi="Tahoma" w:cs="Tahoma"/>
          <w:b/>
          <w:bCs/>
          <w:color w:val="000000"/>
        </w:rPr>
        <w:t xml:space="preserve"> </w:t>
      </w:r>
      <w:r w:rsidRPr="00C04434">
        <w:rPr>
          <w:rStyle w:val="Nagwek10"/>
          <w:rFonts w:ascii="Tahoma" w:hAnsi="Tahoma" w:cs="Tahoma"/>
          <w:b/>
          <w:bCs/>
          <w:color w:val="000000"/>
        </w:rPr>
        <w:t>mienia</w:t>
      </w:r>
      <w:bookmarkEnd w:id="27"/>
    </w:p>
    <w:p w14:paraId="30EE2D0D" w14:textId="5B524A53" w:rsidR="00943975" w:rsidRPr="00C04434" w:rsidRDefault="007F2A1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A</w:t>
      </w:r>
      <w:r w:rsidR="00943975" w:rsidRPr="00C04434">
        <w:rPr>
          <w:rStyle w:val="Teksttreci"/>
          <w:rFonts w:ascii="Tahoma" w:hAnsi="Tahoma" w:cs="Tahoma"/>
          <w:color w:val="000000"/>
        </w:rPr>
        <w:t>utomatyczną ochroną ubezpieczeniową, w okresie ubezpieczenia, objęte zostają wszelkie nowo nabyte środki trwałe, lub środki trwałe, których wartość wzrosła w okresie ubezpieczenia wskutek wykonanych inwestycji, z dniem przejścia na Ubezpieczającego ryzyka związanego z posiadaniem tych środków. Dokumentem potwierdzającym przejście ryzyka na Ubezpieczającego jest m.in.: protokół zdawczo- odbiorczy lub faktura zakupu.</w:t>
      </w:r>
    </w:p>
    <w:p w14:paraId="3C430BA3" w14:textId="7777777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Ubezpieczający zobowiązany jest do zgłoszenia Wykonawcy mienia objętego automatyczną ochroną ubezpieczeniową oraz mienia, którego wartość uległa obniżeniu lub zostało zlikwidowane lub zostało sprzedane w następujących terminach:</w:t>
      </w:r>
    </w:p>
    <w:p w14:paraId="732243BA" w14:textId="77777777" w:rsidR="00943975" w:rsidRPr="00C04434"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C04434">
        <w:rPr>
          <w:rStyle w:val="Teksttreci"/>
          <w:rFonts w:ascii="Tahoma" w:hAnsi="Tahoma" w:cs="Tahoma"/>
          <w:color w:val="000000"/>
        </w:rPr>
        <w:t>w okresie 30 dni po zakończeniu 6 miesiąca okresu ubezpieczenia za okres każdego kwartału kalendarzowego w okresie ubezpieczenia,</w:t>
      </w:r>
    </w:p>
    <w:p w14:paraId="048D3CC5" w14:textId="77777777" w:rsidR="00943975" w:rsidRPr="00C04434"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C04434">
        <w:rPr>
          <w:rStyle w:val="Teksttreci"/>
          <w:rFonts w:ascii="Tahoma" w:hAnsi="Tahoma" w:cs="Tahoma"/>
          <w:color w:val="000000"/>
        </w:rPr>
        <w:t>w okresie 30 dni po zakończeniu okresu ubezpieczenia za okres ostatnich 6 miesięcy okresu ubezpieczenia.</w:t>
      </w:r>
    </w:p>
    <w:p w14:paraId="39611155" w14:textId="4DF335C9" w:rsidR="00943975" w:rsidRPr="00C04434"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C04434">
        <w:rPr>
          <w:rStyle w:val="Teksttreci"/>
          <w:rFonts w:ascii="Tahoma" w:hAnsi="Tahoma" w:cs="Tahoma"/>
          <w:color w:val="000000"/>
        </w:rPr>
        <w:t xml:space="preserve">Jako podstawę do obliczenia wysokości dodatkowej składki lub zwrotu składki za objęcie pokryciem ubezpieczeniowym mienia wymienionego powyżej, uwzględnia się różnicę pomiędzy wzrostem wartości mienia a mieniem zlikwidowanym. Składka obliczona będzie w oparciu </w:t>
      </w:r>
      <w:r w:rsidR="005237F3">
        <w:rPr>
          <w:rStyle w:val="Teksttreci"/>
          <w:rFonts w:ascii="Tahoma" w:hAnsi="Tahoma" w:cs="Tahoma"/>
          <w:color w:val="000000"/>
        </w:rPr>
        <w:t xml:space="preserve">              </w:t>
      </w:r>
      <w:r w:rsidRPr="00C04434">
        <w:rPr>
          <w:rStyle w:val="Teksttreci"/>
          <w:rFonts w:ascii="Tahoma" w:hAnsi="Tahoma" w:cs="Tahoma"/>
          <w:color w:val="000000"/>
        </w:rPr>
        <w:t xml:space="preserve">o stawkę zaproponowaną w ofercie i naliczona będzie proporcjonalnie do liczby dni, pozostałych </w:t>
      </w:r>
      <w:r w:rsidRPr="00C04434">
        <w:rPr>
          <w:rStyle w:val="Teksttreci"/>
          <w:rFonts w:ascii="Tahoma" w:hAnsi="Tahoma" w:cs="Tahoma"/>
          <w:color w:val="000000"/>
        </w:rPr>
        <w:lastRenderedPageBreak/>
        <w:t>do końca okresu ubezpieczenia.</w:t>
      </w:r>
    </w:p>
    <w:p w14:paraId="230B7795" w14:textId="749C436B" w:rsidR="00943975" w:rsidRPr="00C04434" w:rsidRDefault="00943975" w:rsidP="00FC2C8B">
      <w:pPr>
        <w:pStyle w:val="Teksttreci0"/>
        <w:shd w:val="clear" w:color="auto" w:fill="auto"/>
        <w:tabs>
          <w:tab w:val="left" w:pos="6400"/>
        </w:tabs>
        <w:spacing w:after="0" w:line="240" w:lineRule="auto"/>
        <w:ind w:firstLine="20"/>
        <w:rPr>
          <w:rStyle w:val="Teksttreci"/>
          <w:rFonts w:ascii="Tahoma" w:hAnsi="Tahoma" w:cs="Tahoma"/>
          <w:color w:val="FF0000"/>
        </w:rPr>
      </w:pPr>
      <w:r w:rsidRPr="00C04434">
        <w:rPr>
          <w:rStyle w:val="Teksttreci"/>
          <w:rFonts w:ascii="Tahoma" w:hAnsi="Tahoma" w:cs="Tahoma"/>
        </w:rPr>
        <w:t>Limit dla klauzuli</w:t>
      </w:r>
      <w:r w:rsidR="00A72612" w:rsidRPr="00C04434">
        <w:rPr>
          <w:rStyle w:val="Teksttreci"/>
          <w:rFonts w:ascii="Tahoma" w:hAnsi="Tahoma" w:cs="Tahoma"/>
        </w:rPr>
        <w:t xml:space="preserve"> </w:t>
      </w:r>
      <w:r w:rsidRPr="00C04434">
        <w:rPr>
          <w:rStyle w:val="Teksttreci"/>
          <w:rFonts w:ascii="Tahoma" w:hAnsi="Tahoma" w:cs="Tahoma"/>
        </w:rPr>
        <w:t>wynosi 20% łącznej sumy mienia danego zakresu.</w:t>
      </w:r>
    </w:p>
    <w:p w14:paraId="6B16BEAD" w14:textId="44AFB69F" w:rsidR="00C104FD" w:rsidRPr="00C04434" w:rsidRDefault="00943975" w:rsidP="007C0246">
      <w:pPr>
        <w:pStyle w:val="Teksttreci0"/>
        <w:shd w:val="clear" w:color="auto" w:fill="auto"/>
        <w:tabs>
          <w:tab w:val="left" w:pos="6400"/>
        </w:tabs>
        <w:spacing w:after="0" w:line="240" w:lineRule="auto"/>
        <w:ind w:firstLine="20"/>
        <w:rPr>
          <w:rStyle w:val="Teksttreci"/>
          <w:rFonts w:ascii="Tahoma" w:hAnsi="Tahoma" w:cs="Tahoma"/>
          <w:b/>
          <w:bCs/>
          <w:color w:val="000000"/>
        </w:rPr>
      </w:pPr>
      <w:r w:rsidRPr="00C04434">
        <w:rPr>
          <w:rStyle w:val="Teksttreci"/>
          <w:rFonts w:ascii="Tahoma" w:hAnsi="Tahoma" w:cs="Tahoma"/>
          <w:b/>
          <w:bCs/>
          <w:color w:val="000000"/>
        </w:rPr>
        <w:t xml:space="preserve">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6F7AD231" w14:textId="27854D9B"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28" w:name="bookmark44"/>
      <w:r w:rsidRPr="00C04434">
        <w:rPr>
          <w:rStyle w:val="Nagwek10"/>
          <w:rFonts w:ascii="Tahoma" w:hAnsi="Tahoma" w:cs="Tahoma"/>
          <w:b/>
          <w:bCs/>
          <w:color w:val="000000"/>
        </w:rPr>
        <w:t>Klauzula likwidacyjna dotycząca środków trwałych</w:t>
      </w:r>
      <w:bookmarkEnd w:id="28"/>
    </w:p>
    <w:p w14:paraId="55DE90D8" w14:textId="5BE5B431"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ochroną środki ubezpieczane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zarówno przy szkodzie całkowitej jak i szkodzie częściowej. W przypadku nie odtwarzania środka trwałego wypłata odszkodowania nastąpi na podstawie protokołu szkody i kosztorysu do wysokości sumy ubezpieczenia danego środka trwałego. </w:t>
      </w:r>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w:t>
      </w:r>
    </w:p>
    <w:p w14:paraId="56678FCD" w14:textId="576E3340"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29" w:name="bookmark45"/>
      <w:r w:rsidRPr="00C04434">
        <w:rPr>
          <w:rStyle w:val="Nagwek10"/>
          <w:rFonts w:ascii="Tahoma" w:hAnsi="Tahoma" w:cs="Tahoma"/>
          <w:b/>
          <w:bCs/>
          <w:color w:val="000000"/>
        </w:rPr>
        <w:t>Klauzula przezornej sumy ubezpieczenia</w:t>
      </w:r>
      <w:bookmarkEnd w:id="29"/>
    </w:p>
    <w:p w14:paraId="6E3342F7" w14:textId="7BFC4F5B"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do sumy ubezpieczenia włącza kwotę przezornej sumy ubezpieczenia, przez którą strony rozumieją kwotę w wysokości </w:t>
      </w:r>
      <w:r w:rsidRPr="00C04434">
        <w:rPr>
          <w:rStyle w:val="Teksttreci"/>
          <w:rFonts w:ascii="Tahoma" w:hAnsi="Tahoma" w:cs="Tahoma"/>
          <w:b/>
          <w:bCs/>
          <w:color w:val="000000"/>
        </w:rPr>
        <w:t>500.000,00 zł</w:t>
      </w:r>
      <w:r w:rsidRPr="00C04434">
        <w:rPr>
          <w:rStyle w:val="Teksttreci"/>
          <w:rFonts w:ascii="Tahoma" w:hAnsi="Tahoma" w:cs="Tahoma"/>
          <w:color w:val="000000"/>
        </w:rPr>
        <w:t>, która w przypadku</w:t>
      </w:r>
      <w:r w:rsidR="00FC2C8B" w:rsidRPr="00C04434">
        <w:rPr>
          <w:rStyle w:val="Teksttreci"/>
          <w:rFonts w:ascii="Tahoma" w:hAnsi="Tahoma" w:cs="Tahoma"/>
          <w:color w:val="000000"/>
        </w:rPr>
        <w:t xml:space="preserve"> </w:t>
      </w:r>
      <w:r w:rsidRPr="00C04434">
        <w:rPr>
          <w:rStyle w:val="Teksttreci"/>
          <w:rFonts w:ascii="Tahoma" w:hAnsi="Tahoma" w:cs="Tahoma"/>
          <w:color w:val="000000"/>
        </w:rPr>
        <w:t xml:space="preserve">szkody służyć będzie do wyrównania ewentualnego niedoubezpieczenia wynikającego z niedoszacowania sum ubezpieczenia dla poszczególnych składników majątku ubezpieczonych w systemie na sumy stałe oraz pokryciu kosztów powstałej szkody 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przy zastosowaniu niniejszej klauzuli z tytułu wystąpienia szkody w mieniu Ubezpieczającego/Ubezpieczonego nie może przekroczyć jego wartości odtworzeniowej. </w:t>
      </w:r>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3F9CF16C" w14:textId="69DC830F"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30" w:name="bookmark46"/>
      <w:r w:rsidRPr="00C04434">
        <w:rPr>
          <w:rStyle w:val="Nagwek10"/>
          <w:rFonts w:ascii="Tahoma" w:hAnsi="Tahoma" w:cs="Tahoma"/>
          <w:b/>
          <w:bCs/>
          <w:color w:val="000000"/>
        </w:rPr>
        <w:t xml:space="preserve">Klauzula Leeway </w:t>
      </w:r>
      <w:r w:rsidRPr="00C04434">
        <w:rPr>
          <w:rStyle w:val="Nagwek10"/>
          <w:rFonts w:ascii="Tahoma" w:hAnsi="Tahoma" w:cs="Tahoma"/>
          <w:b/>
          <w:bCs/>
        </w:rPr>
        <w:t>1</w:t>
      </w:r>
      <w:r w:rsidR="009333FD" w:rsidRPr="00C04434">
        <w:rPr>
          <w:rStyle w:val="Nagwek10"/>
          <w:rFonts w:ascii="Tahoma" w:hAnsi="Tahoma" w:cs="Tahoma"/>
          <w:b/>
          <w:bCs/>
        </w:rPr>
        <w:t>2</w:t>
      </w:r>
      <w:r w:rsidRPr="00C04434">
        <w:rPr>
          <w:rStyle w:val="Nagwek10"/>
          <w:rFonts w:ascii="Tahoma" w:hAnsi="Tahoma" w:cs="Tahoma"/>
          <w:b/>
          <w:bCs/>
        </w:rPr>
        <w:t>0%</w:t>
      </w:r>
      <w:bookmarkEnd w:id="30"/>
    </w:p>
    <w:p w14:paraId="02E68119" w14:textId="06633238"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rPr>
        <w:t xml:space="preserve">Wykonawca potwierdza, iż w przypadku szkody, zasada proporcji zastosowana będzie </w:t>
      </w:r>
      <w:r w:rsidR="005237F3">
        <w:rPr>
          <w:rStyle w:val="Teksttreci"/>
          <w:rFonts w:ascii="Tahoma" w:hAnsi="Tahoma" w:cs="Tahoma"/>
        </w:rPr>
        <w:t xml:space="preserve">                    </w:t>
      </w:r>
      <w:r w:rsidRPr="00C04434">
        <w:rPr>
          <w:rStyle w:val="Teksttreci"/>
          <w:rFonts w:ascii="Tahoma" w:hAnsi="Tahoma" w:cs="Tahoma"/>
        </w:rPr>
        <w:t>w przypadku mienia, którego wartość w momencie szkody przekraczać będzie 1</w:t>
      </w:r>
      <w:r w:rsidR="00AD6627" w:rsidRPr="00C04434">
        <w:rPr>
          <w:rStyle w:val="Teksttreci"/>
          <w:rFonts w:ascii="Tahoma" w:hAnsi="Tahoma" w:cs="Tahoma"/>
        </w:rPr>
        <w:t>2</w:t>
      </w:r>
      <w:r w:rsidRPr="00C04434">
        <w:rPr>
          <w:rStyle w:val="Teksttreci"/>
          <w:rFonts w:ascii="Tahoma" w:hAnsi="Tahoma" w:cs="Tahoma"/>
        </w:rPr>
        <w:t xml:space="preserve">0% sumy podanej do ubezpieczenia. </w:t>
      </w:r>
      <w:r w:rsidRPr="00C04434">
        <w:rPr>
          <w:rStyle w:val="Teksttreci"/>
          <w:rFonts w:ascii="Tahoma" w:hAnsi="Tahoma" w:cs="Tahoma"/>
          <w:b/>
          <w:bCs/>
        </w:rPr>
        <w:t xml:space="preserve">Klauzula dotyczy ubezpieczenia </w:t>
      </w:r>
      <w:r w:rsidR="005D28A6" w:rsidRPr="00C04434">
        <w:rPr>
          <w:rStyle w:val="Teksttreci"/>
          <w:rFonts w:ascii="Tahoma" w:hAnsi="Tahoma" w:cs="Tahoma"/>
          <w:b/>
          <w:bCs/>
        </w:rPr>
        <w:t>mienia od wszystkich ryzyk</w:t>
      </w:r>
      <w:r w:rsidRPr="00C04434">
        <w:rPr>
          <w:rStyle w:val="Teksttreci"/>
          <w:rFonts w:ascii="Tahoma" w:hAnsi="Tahoma" w:cs="Tahoma"/>
          <w:b/>
          <w:bCs/>
        </w:rPr>
        <w:t xml:space="preserve"> oraz ubezpieczenia sprzętu elektronicznego od wszystkich ryzyk.</w:t>
      </w:r>
    </w:p>
    <w:p w14:paraId="5FF34CC9" w14:textId="52A7C884"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31" w:name="bookmark47"/>
      <w:r w:rsidRPr="00C04434">
        <w:rPr>
          <w:rStyle w:val="Nagwek10"/>
          <w:rFonts w:ascii="Tahoma" w:hAnsi="Tahoma" w:cs="Tahoma"/>
          <w:b/>
          <w:bCs/>
        </w:rPr>
        <w:t>Klauzula zabezpieczeń p. pożarowych i p. kradzieżowych</w:t>
      </w:r>
      <w:bookmarkEnd w:id="31"/>
    </w:p>
    <w:p w14:paraId="13D59769" w14:textId="268A4BC9"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rPr>
        <w:t xml:space="preserve">Wykonawca uznaje zabezpieczenia przeciwpożarowe i przeciwkradzieżowe istniejące </w:t>
      </w:r>
      <w:r w:rsidR="005237F3">
        <w:rPr>
          <w:rStyle w:val="Teksttreci"/>
          <w:rFonts w:ascii="Tahoma" w:hAnsi="Tahoma" w:cs="Tahoma"/>
        </w:rPr>
        <w:t xml:space="preserve">                       </w:t>
      </w:r>
      <w:r w:rsidRPr="00C04434">
        <w:rPr>
          <w:rStyle w:val="Teksttreci"/>
          <w:rFonts w:ascii="Tahoma" w:hAnsi="Tahoma" w:cs="Tahoma"/>
        </w:rPr>
        <w:t>u Zamawiającego</w:t>
      </w:r>
      <w:r w:rsidR="00C42B46" w:rsidRPr="00C04434">
        <w:rPr>
          <w:rStyle w:val="Teksttreci"/>
          <w:rFonts w:ascii="Tahoma" w:hAnsi="Tahoma" w:cs="Tahoma"/>
        </w:rPr>
        <w:t xml:space="preserve"> za wystarczające </w:t>
      </w:r>
      <w:r w:rsidR="00C42B46" w:rsidRPr="00C04434">
        <w:rPr>
          <w:rStyle w:val="Teksttreci"/>
          <w:rFonts w:ascii="Tahoma" w:hAnsi="Tahoma" w:cs="Tahoma"/>
          <w:color w:val="000000"/>
        </w:rPr>
        <w:t>do udzielenia ochrony ubezpieczeniowej i wypłaty odszkodowania</w:t>
      </w:r>
      <w:r w:rsidR="009333FD" w:rsidRPr="00C04434">
        <w:rPr>
          <w:rStyle w:val="Teksttreci"/>
          <w:rFonts w:ascii="Tahoma" w:hAnsi="Tahoma" w:cs="Tahoma"/>
        </w:rPr>
        <w:t xml:space="preserve"> o ile zabezpieczenia te są serwisowane i sprawne</w:t>
      </w:r>
      <w:r w:rsidRPr="00C04434">
        <w:rPr>
          <w:rStyle w:val="Teksttreci"/>
          <w:rFonts w:ascii="Tahoma" w:hAnsi="Tahoma" w:cs="Tahoma"/>
          <w:color w:val="000000"/>
        </w:rPr>
        <w:t>.</w:t>
      </w:r>
      <w:r w:rsidR="00C42B46" w:rsidRPr="00C04434">
        <w:rPr>
          <w:rStyle w:val="Teksttreci"/>
          <w:rFonts w:ascii="Tahoma" w:hAnsi="Tahoma" w:cs="Tahoma"/>
          <w:color w:val="000000"/>
        </w:rPr>
        <w:t xml:space="preserve"> </w:t>
      </w:r>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041E6034" w14:textId="09C4514A"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32" w:name="bookmark48"/>
      <w:r w:rsidRPr="00C04434">
        <w:rPr>
          <w:rStyle w:val="Nagwek10"/>
          <w:rFonts w:ascii="Tahoma" w:hAnsi="Tahoma" w:cs="Tahoma"/>
          <w:b/>
          <w:bCs/>
          <w:color w:val="000000"/>
        </w:rPr>
        <w:t>Klauzula małych szkód</w:t>
      </w:r>
      <w:bookmarkEnd w:id="32"/>
    </w:p>
    <w:p w14:paraId="231BEF83" w14:textId="62E801A3" w:rsidR="00C104FD" w:rsidRPr="00C04434" w:rsidRDefault="00943975" w:rsidP="007C0246">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 przypadku szkód o szacunkowej wartości nie przekraczającej </w:t>
      </w:r>
      <w:r w:rsidRPr="00C04434">
        <w:rPr>
          <w:rStyle w:val="Teksttreci"/>
          <w:rFonts w:ascii="Tahoma" w:hAnsi="Tahoma" w:cs="Tahoma"/>
          <w:b/>
          <w:bCs/>
          <w:color w:val="000000"/>
        </w:rPr>
        <w:t>10.000 zł</w:t>
      </w:r>
      <w:r w:rsidRPr="00C04434">
        <w:rPr>
          <w:rStyle w:val="Teksttreci"/>
          <w:rFonts w:ascii="Tahoma" w:hAnsi="Tahoma" w:cs="Tahoma"/>
          <w:color w:val="000000"/>
        </w:rPr>
        <w:t xml:space="preserve">, Wykonawca umożliwia Ubezpieczonemu samodzielną likwidację tych szkód natychmiast po zgłoszeniu Wykonawcy faktu wystąpienia szkody. Ubezpieczony obowiązany jest zachować uszkodzone części oraz sporządzić uprzednio pisemny protokół o okolicznościach powstania takiej szkody oraz o jej skutkach (wraz z dokumentacją zdjęciową). Protokół szkodowy powinien zawierać podpisy przedstawicieli Ubezpieczonego, świadka zdarzenia lub osoby, która wykryła szkodę oraz jeśli to możliwe, oświadczenie sprawcy szkody. Ubezpieczający ma obowiązek powiadomić o szkodzie odpowiednie organa Policji w przypadku, kiedy szkoda jest wynikiem lub posiada znamiona przestępstwa. </w:t>
      </w:r>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458CA73A" w14:textId="39107DB4"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33" w:name="bookmark49"/>
      <w:r w:rsidRPr="00C04434">
        <w:rPr>
          <w:rStyle w:val="Nagwek10"/>
          <w:rFonts w:ascii="Tahoma" w:hAnsi="Tahoma" w:cs="Tahoma"/>
          <w:b/>
          <w:bCs/>
          <w:color w:val="000000"/>
        </w:rPr>
        <w:lastRenderedPageBreak/>
        <w:t>Klauzula ubezpieczenia mienia na zewnątrz</w:t>
      </w:r>
      <w:bookmarkEnd w:id="33"/>
    </w:p>
    <w:p w14:paraId="2D677DC7" w14:textId="3242A52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ochroną ubezpieczeniową od ryzyka kradzieży oraz wandalizmu/dewastacji mienie, które ze względu na swój charakter znajduje się na zewnątrz budynków lub budowli lub poza nimi. Mienie to powinno być zainstalowane i zabezpieczone w taki sposób, aby jego wymontowanie nie było możliwe bez pozostawienia śladów użycia siły lub narzędzi. </w:t>
      </w:r>
      <w:r w:rsidRPr="00C04434">
        <w:rPr>
          <w:rStyle w:val="Teksttreci"/>
          <w:rFonts w:ascii="Tahoma" w:hAnsi="Tahoma" w:cs="Tahoma"/>
          <w:b/>
          <w:bCs/>
          <w:color w:val="000000"/>
        </w:rPr>
        <w:t>Limit odpowiedzialności na jedno</w:t>
      </w:r>
      <w:r w:rsidR="00FC2C8B" w:rsidRPr="00C04434">
        <w:rPr>
          <w:rStyle w:val="Teksttreci"/>
          <w:rFonts w:ascii="Tahoma" w:hAnsi="Tahoma" w:cs="Tahoma"/>
          <w:b/>
          <w:bCs/>
          <w:color w:val="000000"/>
        </w:rPr>
        <w:t xml:space="preserve"> </w:t>
      </w:r>
      <w:r w:rsidRPr="00C04434">
        <w:rPr>
          <w:rStyle w:val="Teksttreci"/>
          <w:rFonts w:ascii="Tahoma" w:hAnsi="Tahoma" w:cs="Tahoma"/>
          <w:b/>
          <w:bCs/>
          <w:color w:val="000000"/>
        </w:rPr>
        <w:t xml:space="preserve">wszystkie </w:t>
      </w:r>
      <w:r w:rsidRPr="00C04434">
        <w:rPr>
          <w:rStyle w:val="Teksttreci"/>
          <w:rFonts w:ascii="Tahoma" w:hAnsi="Tahoma" w:cs="Tahoma"/>
          <w:color w:val="000000"/>
        </w:rPr>
        <w:t>zdarzenia</w:t>
      </w:r>
      <w:r w:rsidRPr="00C04434">
        <w:rPr>
          <w:rStyle w:val="Teksttreci"/>
          <w:rFonts w:ascii="Tahoma" w:hAnsi="Tahoma" w:cs="Tahoma"/>
          <w:b/>
          <w:bCs/>
          <w:color w:val="000000"/>
        </w:rPr>
        <w:t xml:space="preserve"> w rocznym okresie rozliczeniowym: 50 000 zł.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76511341" w14:textId="53DD1DE7" w:rsidR="00943975" w:rsidRPr="00C04434" w:rsidRDefault="00943975" w:rsidP="00030E9C">
      <w:pPr>
        <w:pStyle w:val="Nagwek11"/>
        <w:keepNext/>
        <w:keepLines/>
        <w:numPr>
          <w:ilvl w:val="0"/>
          <w:numId w:val="16"/>
        </w:numPr>
        <w:shd w:val="clear" w:color="auto" w:fill="auto"/>
        <w:tabs>
          <w:tab w:val="left" w:pos="284"/>
          <w:tab w:val="left" w:pos="6400"/>
        </w:tabs>
        <w:spacing w:before="120" w:after="120" w:line="240" w:lineRule="auto"/>
        <w:rPr>
          <w:rFonts w:ascii="Tahoma" w:hAnsi="Tahoma" w:cs="Tahoma"/>
        </w:rPr>
      </w:pPr>
      <w:bookmarkStart w:id="34" w:name="bookmark50"/>
      <w:r w:rsidRPr="00C04434">
        <w:rPr>
          <w:rStyle w:val="Nagwek10"/>
          <w:rFonts w:ascii="Tahoma" w:hAnsi="Tahoma" w:cs="Tahoma"/>
          <w:b/>
          <w:bCs/>
          <w:color w:val="000000"/>
        </w:rPr>
        <w:t>Klauzula ubezpieczenia mediów gaśniczyc</w:t>
      </w:r>
      <w:r w:rsidR="002E61AC" w:rsidRPr="00C04434">
        <w:rPr>
          <w:rStyle w:val="Nagwek10"/>
          <w:rFonts w:ascii="Tahoma" w:hAnsi="Tahoma" w:cs="Tahoma"/>
          <w:b/>
          <w:bCs/>
          <w:color w:val="000000"/>
        </w:rPr>
        <w:t>h</w:t>
      </w:r>
      <w:bookmarkEnd w:id="34"/>
    </w:p>
    <w:p w14:paraId="4195E761" w14:textId="7ACA6805" w:rsidR="00943975" w:rsidRPr="00C04434" w:rsidRDefault="00943975" w:rsidP="00015C27">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Wykonawca pokryje koszty napełnienia urządzeń i/lub instalacji gaśniczych w przypadku wydostania się mediów gaśniczych na skutek awarii lub błędu w obsłudze.</w:t>
      </w:r>
      <w:r w:rsidR="00015C27" w:rsidRPr="00C04434">
        <w:rPr>
          <w:rStyle w:val="Teksttreci"/>
          <w:rFonts w:ascii="Tahoma" w:hAnsi="Tahoma" w:cs="Tahoma"/>
          <w:color w:val="000000"/>
        </w:rPr>
        <w:t xml:space="preserve"> </w:t>
      </w:r>
      <w:r w:rsidRPr="00C04434">
        <w:rPr>
          <w:rStyle w:val="Teksttreci"/>
          <w:rFonts w:ascii="Tahoma" w:hAnsi="Tahoma" w:cs="Tahoma"/>
          <w:b/>
          <w:bCs/>
          <w:color w:val="000000"/>
        </w:rPr>
        <w:t xml:space="preserve">Limit odpowiedzialności na jedno i wszystkie zdarzenia w rocznym okresie rozliczeniowym: 50 000 zł.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w:t>
      </w:r>
    </w:p>
    <w:p w14:paraId="2EDA4011" w14:textId="75BE1410"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35" w:name="bookmark51"/>
      <w:r w:rsidRPr="00C04434">
        <w:rPr>
          <w:rStyle w:val="Nagwek10"/>
          <w:rFonts w:ascii="Tahoma" w:hAnsi="Tahoma" w:cs="Tahoma"/>
          <w:b/>
          <w:bCs/>
          <w:color w:val="000000"/>
        </w:rPr>
        <w:t>Klauzula zniesienia regresu</w:t>
      </w:r>
      <w:bookmarkEnd w:id="35"/>
    </w:p>
    <w:p w14:paraId="05D89F20" w14:textId="7777777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Strony postanowiły, że Wykonawca rezygnuje z dochodzenia roszczeń regresowych w stosunku do pracowników odpowiedzialnych za szkodę. </w:t>
      </w:r>
      <w:r w:rsidRPr="00C04434">
        <w:rPr>
          <w:rStyle w:val="Teksttreci"/>
          <w:rFonts w:ascii="Tahoma" w:hAnsi="Tahoma" w:cs="Tahoma"/>
        </w:rPr>
        <w:t>Wyłączenie regresu nie dotyczy szkód wyrządzonych umyślnie.</w:t>
      </w:r>
      <w:r w:rsidRPr="00C04434">
        <w:rPr>
          <w:rStyle w:val="Teksttreci"/>
          <w:rFonts w:ascii="Tahoma" w:hAnsi="Tahoma" w:cs="Tahoma"/>
          <w:color w:val="000000"/>
        </w:rPr>
        <w:t xml:space="preserve"> </w:t>
      </w:r>
      <w:r w:rsidRPr="00C04434">
        <w:rPr>
          <w:rStyle w:val="Teksttreci"/>
          <w:rFonts w:ascii="Tahoma" w:hAnsi="Tahoma" w:cs="Tahoma"/>
          <w:b/>
          <w:bCs/>
          <w:color w:val="000000"/>
        </w:rPr>
        <w:t>Klauzula dotyczy wszystkich ubezpieczeń z I części zamówienia.</w:t>
      </w:r>
    </w:p>
    <w:p w14:paraId="625D4505" w14:textId="1814B39C"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36" w:name="bookmark52"/>
      <w:r w:rsidRPr="00C04434">
        <w:rPr>
          <w:rStyle w:val="Nagwek10"/>
          <w:rFonts w:ascii="Tahoma" w:hAnsi="Tahoma" w:cs="Tahoma"/>
          <w:b/>
          <w:bCs/>
          <w:color w:val="000000"/>
        </w:rPr>
        <w:t>Klauzula pokrycia kosztów dodatkowych ponad sumę ubezpieczenia</w:t>
      </w:r>
      <w:bookmarkEnd w:id="36"/>
      <w:r w:rsidR="00A72612" w:rsidRPr="00C04434">
        <w:rPr>
          <w:rStyle w:val="Teksttreci"/>
          <w:rFonts w:ascii="Tahoma" w:hAnsi="Tahoma" w:cs="Tahoma"/>
          <w:color w:val="000000"/>
        </w:rPr>
        <w:t xml:space="preserve"> </w:t>
      </w:r>
    </w:p>
    <w:p w14:paraId="2F2DCC13" w14:textId="6620DD84"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ochroną dodatkowe koszty związane z akcją ratowniczą, koszty akcji gaśniczej, koszty wyburzenia i odgruzowania, koszty uprzątnięcia i utylizacji (w tym koszty usunięcia skażenia lub zanieczyszczenia z zastrzeżeniem, że nie są pokrywane koszty usunięcia zanieczyszczeń wody, powietrza, lub gleby lub ich rekultywacji) pozostałości po szkodzie, koniecznych i uzasadnionych koszów rzeczoznawców jak również wynagrodzenia firmy restytucji mienia, poniesionych w związku ze szkodą objętą zakresem ubezpieczenia. Ustala się również, że koszty usunięcia skażenia lub zanieczyszczenia są pokryte o ile są następstwem zdarzenia ubezpieczeniowego lub związanej z nim akcji gaśniczej, ratowniczej, rozbiórki, wyburzania lub odgruzowywania. Ponadto Wykonawca zwraca ubezpieczonemu, udokumentowane koszty wynikłe z zastosowania wszelkich dostępnych środków w celu zmniejszenia rozmiaru szkody objętej zakresem ubezpieczenia, zabezpieczenia przedmiotu ubezpieczenia bezpośrednio zagrożonego lub dotkniętego szkodą, jeśli środki te były celowe, chociażby okazały się bezskuteczne. </w:t>
      </w:r>
      <w:r w:rsidRPr="00C04434">
        <w:rPr>
          <w:rStyle w:val="Teksttreci"/>
          <w:rFonts w:ascii="Tahoma" w:hAnsi="Tahoma" w:cs="Tahoma"/>
          <w:b/>
          <w:bCs/>
          <w:color w:val="000000"/>
        </w:rPr>
        <w:t xml:space="preserve">Limit ponad sumę ubezpieczenia: 1.000.000 zł na jedno i wszystkie zdarzenia w rocznym okresie rozliczeniowym.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36D08B51" w14:textId="4F837336"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37" w:name="bookmark54"/>
      <w:r w:rsidRPr="00C04434">
        <w:rPr>
          <w:rStyle w:val="Nagwek10"/>
          <w:rFonts w:ascii="Tahoma" w:hAnsi="Tahoma" w:cs="Tahoma"/>
          <w:b/>
          <w:bCs/>
          <w:color w:val="000000"/>
        </w:rPr>
        <w:t>Klauzula kosztów zabezpieczenia przed szkodą</w:t>
      </w:r>
      <w:bookmarkEnd w:id="37"/>
    </w:p>
    <w:p w14:paraId="5C4EE2CF" w14:textId="6A20D84B"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Wykonawca zobowiązuje się do pokrycia</w:t>
      </w:r>
      <w:r w:rsidR="00336B94" w:rsidRPr="00C04434">
        <w:rPr>
          <w:rStyle w:val="Teksttreci"/>
          <w:rFonts w:ascii="Tahoma" w:hAnsi="Tahoma" w:cs="Tahoma"/>
          <w:color w:val="000000"/>
        </w:rPr>
        <w:t xml:space="preserve"> udokumentowanych, poniesionych</w:t>
      </w:r>
      <w:r w:rsidRPr="00C04434">
        <w:rPr>
          <w:rStyle w:val="Teksttreci"/>
          <w:rFonts w:ascii="Tahoma" w:hAnsi="Tahoma" w:cs="Tahoma"/>
          <w:color w:val="000000"/>
        </w:rPr>
        <w:t xml:space="preserve"> kosztów zabezpieczenia przed szkodą bezpośrednio zagrożonego mienia, bez względu na to, czy szkoda w ubezpieczanym</w:t>
      </w:r>
      <w:r w:rsidR="00FC2C8B" w:rsidRPr="00C04434">
        <w:rPr>
          <w:rStyle w:val="Teksttreci"/>
          <w:rFonts w:ascii="Tahoma" w:hAnsi="Tahoma" w:cs="Tahoma"/>
          <w:color w:val="000000"/>
        </w:rPr>
        <w:t xml:space="preserve"> </w:t>
      </w:r>
      <w:r w:rsidRPr="00C04434">
        <w:rPr>
          <w:rStyle w:val="Teksttreci"/>
          <w:rFonts w:ascii="Tahoma" w:hAnsi="Tahoma" w:cs="Tahoma"/>
          <w:color w:val="000000"/>
        </w:rPr>
        <w:t xml:space="preserve">mieniu faktycznie powstała. </w:t>
      </w:r>
      <w:r w:rsidRPr="00C04434">
        <w:rPr>
          <w:rStyle w:val="Teksttreci"/>
          <w:rFonts w:ascii="Tahoma" w:hAnsi="Tahoma" w:cs="Tahoma"/>
          <w:b/>
          <w:bCs/>
          <w:color w:val="000000"/>
        </w:rPr>
        <w:t xml:space="preserve">Limit odpowiedzialności w ramach niniejszej klauzuli wynosi 500.000 zł (ponad sumę ubezpieczenia) na jedno i wszystkie zdarzenia w rocznym okresie rozliczeniowym.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63A152C0" w14:textId="77777777" w:rsidR="00912636" w:rsidRPr="00C04434" w:rsidRDefault="00912636" w:rsidP="00FC2C8B">
      <w:pPr>
        <w:pStyle w:val="Teksttreci0"/>
        <w:shd w:val="clear" w:color="auto" w:fill="auto"/>
        <w:tabs>
          <w:tab w:val="left" w:pos="6400"/>
        </w:tabs>
        <w:spacing w:after="0" w:line="240" w:lineRule="auto"/>
        <w:ind w:firstLine="20"/>
        <w:rPr>
          <w:rFonts w:ascii="Tahoma" w:hAnsi="Tahoma" w:cs="Tahoma"/>
        </w:rPr>
      </w:pPr>
    </w:p>
    <w:p w14:paraId="400131EA" w14:textId="7C7F045D"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38" w:name="bookmark56"/>
      <w:r w:rsidRPr="00C04434">
        <w:rPr>
          <w:rStyle w:val="Nagwek10"/>
          <w:rFonts w:ascii="Tahoma" w:hAnsi="Tahoma" w:cs="Tahoma"/>
          <w:b/>
          <w:bCs/>
          <w:color w:val="000000"/>
        </w:rPr>
        <w:t>Klauzula Przewłaszczenia na zabezpieczenie</w:t>
      </w:r>
      <w:bookmarkEnd w:id="38"/>
    </w:p>
    <w:p w14:paraId="08E4A4BE" w14:textId="77777777" w:rsidR="00943975" w:rsidRPr="00C04434" w:rsidRDefault="00943975" w:rsidP="00030E9C">
      <w:pPr>
        <w:pStyle w:val="Teksttreci0"/>
        <w:numPr>
          <w:ilvl w:val="0"/>
          <w:numId w:val="5"/>
        </w:numPr>
        <w:shd w:val="clear" w:color="auto" w:fill="auto"/>
        <w:tabs>
          <w:tab w:val="left" w:pos="6400"/>
        </w:tabs>
        <w:spacing w:after="0" w:line="240" w:lineRule="auto"/>
        <w:ind w:left="567" w:hanging="340"/>
        <w:rPr>
          <w:rFonts w:ascii="Tahoma" w:hAnsi="Tahoma" w:cs="Tahoma"/>
        </w:rPr>
      </w:pPr>
      <w:r w:rsidRPr="00C04434">
        <w:rPr>
          <w:rStyle w:val="Teksttreci"/>
          <w:rFonts w:ascii="Tahoma" w:hAnsi="Tahoma" w:cs="Tahoma"/>
          <w:color w:val="000000"/>
        </w:rPr>
        <w:t>Działając na podstawie Kodeksu Cywilnego, Strony uzgodniły, iż przedmiotowa umowa ubezpieczenia, w zakresie w jakim dotyczy mienia, nie wygasa w wyniku przejścia własności ubezpieczonego mienia wskutek przewłaszczenia na zabezpieczenie wierzytelności względem Ubezpieczającego.</w:t>
      </w:r>
    </w:p>
    <w:p w14:paraId="4690D27B" w14:textId="77777777" w:rsidR="00943975" w:rsidRPr="00C04434" w:rsidRDefault="00943975" w:rsidP="00030E9C">
      <w:pPr>
        <w:pStyle w:val="Teksttreci0"/>
        <w:numPr>
          <w:ilvl w:val="0"/>
          <w:numId w:val="5"/>
        </w:numPr>
        <w:shd w:val="clear" w:color="auto" w:fill="auto"/>
        <w:tabs>
          <w:tab w:val="left" w:pos="6400"/>
        </w:tabs>
        <w:spacing w:after="0" w:line="240" w:lineRule="auto"/>
        <w:ind w:left="567" w:hanging="340"/>
        <w:rPr>
          <w:rFonts w:ascii="Tahoma" w:hAnsi="Tahoma" w:cs="Tahoma"/>
        </w:rPr>
      </w:pPr>
      <w:r w:rsidRPr="00C04434">
        <w:rPr>
          <w:rStyle w:val="Teksttreci"/>
          <w:rFonts w:ascii="Tahoma" w:hAnsi="Tahoma" w:cs="Tahoma"/>
          <w:color w:val="000000"/>
        </w:rPr>
        <w:t>Umowa ubezpieczenia nie wygasa również wskutek powrotnego przejścia na Ubezpieczającego własności mienia przewłaszczonego.</w:t>
      </w:r>
    </w:p>
    <w:p w14:paraId="3CE7A122" w14:textId="77777777" w:rsidR="00943975" w:rsidRPr="00C04434" w:rsidRDefault="00943975" w:rsidP="00030E9C">
      <w:pPr>
        <w:pStyle w:val="Teksttreci0"/>
        <w:numPr>
          <w:ilvl w:val="0"/>
          <w:numId w:val="5"/>
        </w:numPr>
        <w:shd w:val="clear" w:color="auto" w:fill="auto"/>
        <w:tabs>
          <w:tab w:val="left" w:pos="6400"/>
        </w:tabs>
        <w:spacing w:after="0" w:line="240" w:lineRule="auto"/>
        <w:ind w:left="567" w:hanging="340"/>
        <w:rPr>
          <w:rFonts w:ascii="Tahoma" w:hAnsi="Tahoma" w:cs="Tahoma"/>
        </w:rPr>
      </w:pPr>
      <w:r w:rsidRPr="00C04434">
        <w:rPr>
          <w:rStyle w:val="Teksttreci"/>
          <w:rFonts w:ascii="Tahoma" w:hAnsi="Tahoma" w:cs="Tahoma"/>
          <w:color w:val="000000"/>
        </w:rPr>
        <w:lastRenderedPageBreak/>
        <w:t>Umowa ubezpieczenia nie wygasa niezależnie od tego, ile razy dokonywane będą czynności określone w pkt a i b.</w:t>
      </w:r>
    </w:p>
    <w:p w14:paraId="1D1D7723" w14:textId="40ECD859" w:rsidR="00943975" w:rsidRPr="00C04434" w:rsidRDefault="00943975" w:rsidP="006417F2">
      <w:pPr>
        <w:pStyle w:val="Teksttreci0"/>
        <w:shd w:val="clear" w:color="auto" w:fill="auto"/>
        <w:tabs>
          <w:tab w:val="left" w:pos="6400"/>
        </w:tabs>
        <w:spacing w:after="0" w:line="240" w:lineRule="auto"/>
        <w:ind w:left="227"/>
        <w:jc w:val="left"/>
        <w:rPr>
          <w:rFonts w:ascii="Tahoma" w:hAnsi="Tahoma" w:cs="Tahoma"/>
        </w:rPr>
      </w:pPr>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p>
    <w:p w14:paraId="0E702EC4" w14:textId="624133FE"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39" w:name="bookmark57"/>
      <w:r w:rsidRPr="00C04434">
        <w:rPr>
          <w:rStyle w:val="Nagwek10"/>
          <w:rFonts w:ascii="Tahoma" w:hAnsi="Tahoma" w:cs="Tahoma"/>
          <w:b/>
          <w:bCs/>
          <w:color w:val="000000"/>
        </w:rPr>
        <w:t>Klauzula prac budowlano-montażowych</w:t>
      </w:r>
      <w:bookmarkEnd w:id="39"/>
    </w:p>
    <w:p w14:paraId="00BEDFC3" w14:textId="228A35C3"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szkody w ubezpieczonym mieniu, związane z robotami budowlanymi lub montażowymi, a wartość prowadzonych prac nie przekracza </w:t>
      </w:r>
      <w:r w:rsidRPr="00C04434">
        <w:rPr>
          <w:rStyle w:val="Teksttreci"/>
          <w:rFonts w:ascii="Tahoma" w:hAnsi="Tahoma" w:cs="Tahoma"/>
          <w:b/>
          <w:bCs/>
          <w:color w:val="000000"/>
        </w:rPr>
        <w:t>250.000 zł</w:t>
      </w:r>
      <w:r w:rsidRPr="00C04434">
        <w:rPr>
          <w:rStyle w:val="Teksttreci"/>
          <w:rFonts w:ascii="Tahoma" w:hAnsi="Tahoma" w:cs="Tahoma"/>
          <w:color w:val="000000"/>
        </w:rPr>
        <w:t xml:space="preserve">. Ochrona ubezpieczeniowa obejmuje ryzyka wskazane w umowie ubezpieczenia. Limit odpowiedzialności </w:t>
      </w:r>
      <w:r w:rsidR="005237F3">
        <w:rPr>
          <w:rStyle w:val="Teksttreci"/>
          <w:rFonts w:ascii="Tahoma" w:hAnsi="Tahoma" w:cs="Tahoma"/>
          <w:color w:val="000000"/>
        </w:rPr>
        <w:t xml:space="preserve">    </w:t>
      </w:r>
      <w:r w:rsidRPr="00C04434">
        <w:rPr>
          <w:rStyle w:val="Teksttreci"/>
          <w:rFonts w:ascii="Tahoma" w:hAnsi="Tahoma" w:cs="Tahoma"/>
          <w:color w:val="000000"/>
        </w:rPr>
        <w:t>z tytułu niniejszej klauzuli wynosi: 250.000 zł na jedno i wszystkie zdarzenia w okresie ubezpieczenia dla mienia bezpośrednio poddanego pracom modernizacyjnym lub remontowym, oraz do wysokości sum ubezpieczenia dla pozostałego mienia stanowiącego przedmiot ubezpieczenia. W przypadku prowadzenia prac pożarowo-niebezpiecznych (takie jak spawanie, lutowania, cięcie szlifierkami, termo-zgrzewanie pokryć dachowych), wykonywane na terenie zarządzanym przez Ubezpieczającego muszą one być prowadzone zgodnie z obowiązującymi przepisami Ustawy o ochronie pożarowej (w tym zapisów Rozporządzenia Ministra Spraw Wewnętrznych i Administracji z dnia 7 czerwca 2010 r. w sprawie ochrony przeciwpożarowej budynków, innych obiektów budowlanych i teren</w:t>
      </w:r>
      <w:r w:rsidRPr="00C04434">
        <w:rPr>
          <w:rStyle w:val="Teksttreci"/>
          <w:rFonts w:ascii="Tahoma" w:hAnsi="Tahoma" w:cs="Tahoma"/>
        </w:rPr>
        <w:t xml:space="preserve">ów). Niniejsza klauzula nie obejmuje robót budowlano – montażowych, na które zgodnie z prawem budowlanym wymagane jest pozwolenie na budowę. </w:t>
      </w:r>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p>
    <w:p w14:paraId="359AE50D" w14:textId="06E6B438"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0" w:name="bookmark58"/>
      <w:r w:rsidRPr="00C04434">
        <w:rPr>
          <w:rStyle w:val="Nagwek10"/>
          <w:rFonts w:ascii="Tahoma" w:hAnsi="Tahoma" w:cs="Tahoma"/>
          <w:b/>
          <w:bCs/>
          <w:color w:val="000000"/>
        </w:rPr>
        <w:t xml:space="preserve">Klauzula szkód spowodowanych przez strajki, rozruchy i zamieszki </w:t>
      </w:r>
      <w:r w:rsidR="00600EF4" w:rsidRPr="00C04434">
        <w:rPr>
          <w:rStyle w:val="Nagwek10"/>
          <w:rFonts w:ascii="Tahoma" w:hAnsi="Tahoma" w:cs="Tahoma"/>
          <w:b/>
          <w:bCs/>
          <w:color w:val="000000"/>
        </w:rPr>
        <w:t>z</w:t>
      </w:r>
      <w:r w:rsidRPr="00C04434">
        <w:rPr>
          <w:rStyle w:val="Nagwek10"/>
          <w:rFonts w:ascii="Tahoma" w:hAnsi="Tahoma" w:cs="Tahoma"/>
          <w:b/>
          <w:bCs/>
          <w:color w:val="000000"/>
        </w:rPr>
        <w:t>ewnętrzne</w:t>
      </w:r>
      <w:bookmarkEnd w:id="40"/>
    </w:p>
    <w:p w14:paraId="6DE9A0EA" w14:textId="69083FAB"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szkody będące rezultatem strajków, zamieszek lub niepokojów społecznych, przez które rozumie się utratę lub uszkodzenie ubezpieczonego majątku spowodowane przez: działanie jakiejkolwiek osoby/osób biorących udział w zakłóceniu spokoju publicznego (niezależnie od jego związku z lokautem, strajkiem lub inną demonstracją </w:t>
      </w:r>
      <w:r w:rsidR="005237F3">
        <w:rPr>
          <w:rStyle w:val="Teksttreci"/>
          <w:rFonts w:ascii="Tahoma" w:hAnsi="Tahoma" w:cs="Tahoma"/>
          <w:color w:val="000000"/>
        </w:rPr>
        <w:t xml:space="preserve">                     </w:t>
      </w:r>
      <w:r w:rsidRPr="00C04434">
        <w:rPr>
          <w:rStyle w:val="Teksttreci"/>
          <w:rFonts w:ascii="Tahoma" w:hAnsi="Tahoma" w:cs="Tahoma"/>
          <w:color w:val="000000"/>
        </w:rPr>
        <w:t xml:space="preserve">o charakterze politycznym lub społecznym); działanie jakichkolwiek ustanowionych zgodnie </w:t>
      </w:r>
      <w:r w:rsidR="005237F3">
        <w:rPr>
          <w:rStyle w:val="Teksttreci"/>
          <w:rFonts w:ascii="Tahoma" w:hAnsi="Tahoma" w:cs="Tahoma"/>
          <w:color w:val="000000"/>
        </w:rPr>
        <w:t xml:space="preserve">           </w:t>
      </w:r>
      <w:r w:rsidRPr="00C04434">
        <w:rPr>
          <w:rStyle w:val="Teksttreci"/>
          <w:rFonts w:ascii="Tahoma" w:hAnsi="Tahoma" w:cs="Tahoma"/>
          <w:color w:val="000000"/>
        </w:rPr>
        <w:t>z prawem władz, które ma na celu stłumienie</w:t>
      </w:r>
      <w:r w:rsidR="000F0B3E" w:rsidRPr="00C04434">
        <w:rPr>
          <w:rStyle w:val="Teksttreci"/>
          <w:rFonts w:ascii="Tahoma" w:hAnsi="Tahoma" w:cs="Tahoma"/>
          <w:color w:val="000000"/>
        </w:rPr>
        <w:t xml:space="preserve"> </w:t>
      </w:r>
      <w:r w:rsidRPr="00C04434">
        <w:rPr>
          <w:rStyle w:val="Teksttreci"/>
          <w:rFonts w:ascii="Tahoma" w:hAnsi="Tahoma" w:cs="Tahoma"/>
          <w:color w:val="000000"/>
        </w:rPr>
        <w:t xml:space="preserve">lub próbę stłumienia takiego zakłócenia porządku publicznego lub też minimalizację jego negatywnych skutków. </w:t>
      </w:r>
      <w:r w:rsidRPr="00C04434">
        <w:rPr>
          <w:rStyle w:val="Teksttreci"/>
          <w:rFonts w:ascii="Tahoma" w:hAnsi="Tahoma" w:cs="Tahoma"/>
          <w:b/>
          <w:bCs/>
          <w:color w:val="000000"/>
        </w:rPr>
        <w:t xml:space="preserve">Limit odpowiedzialności na jedno i na wszystkie zdarzenia w rocznym okresie rozliczeniowym: 500.000 zł.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 xml:space="preserve"> oraz ubezpieczenia sprzętu elektronicznego od wszystkich ryzyk.</w:t>
      </w:r>
    </w:p>
    <w:p w14:paraId="003C40FE" w14:textId="1B640EB1" w:rsidR="00FC2C8B"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Style w:val="Teksttreci"/>
          <w:rFonts w:ascii="Tahoma" w:hAnsi="Tahoma" w:cs="Tahoma"/>
          <w:b w:val="0"/>
          <w:bCs w:val="0"/>
          <w:shd w:val="clear" w:color="auto" w:fill="auto"/>
        </w:rPr>
      </w:pPr>
      <w:r w:rsidRPr="00C04434">
        <w:rPr>
          <w:rStyle w:val="Teksttreci"/>
          <w:rFonts w:ascii="Tahoma" w:hAnsi="Tahoma" w:cs="Tahoma"/>
          <w:color w:val="000000"/>
        </w:rPr>
        <w:t>Klauzula ubezpieczenia szkód spowodowanych katastrofą budowlaną</w:t>
      </w:r>
    </w:p>
    <w:p w14:paraId="36CF109E" w14:textId="134FCA3D"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koszty związane z zaistniałą katastrofą budowlaną. Definicję katastrofy budowlanej przyjmuje się zgodnie z definicją Ustawy z dnia 7 lipca 1994 r. Prawo Budowlane (tekst jednolity Dz.U. 2006r. Nr 156 poz. 1118, z późn. zm.). </w:t>
      </w:r>
      <w:r w:rsidRPr="00C04434">
        <w:rPr>
          <w:rStyle w:val="Teksttreci"/>
          <w:rFonts w:ascii="Tahoma" w:hAnsi="Tahoma" w:cs="Tahoma"/>
          <w:b/>
          <w:bCs/>
          <w:color w:val="000000"/>
        </w:rPr>
        <w:t xml:space="preserve">Limit odpowiedzialności z tytułu niniejszej klauzuli na jedno i wszystkie zdarzenia w rocznym okresie rozliczeniowym: 5.000.000 zł.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w:t>
      </w:r>
    </w:p>
    <w:p w14:paraId="40BD4E8C" w14:textId="68945120"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1" w:name="bookmark59"/>
      <w:r w:rsidRPr="00C04434">
        <w:rPr>
          <w:rStyle w:val="Nagwek10"/>
          <w:rFonts w:ascii="Tahoma" w:hAnsi="Tahoma" w:cs="Tahoma"/>
          <w:b/>
          <w:bCs/>
          <w:color w:val="000000"/>
        </w:rPr>
        <w:t xml:space="preserve">Ubezpieczenie kosztów naprawy zabezpieczeń po dokonaniu lub usiłowaniu </w:t>
      </w:r>
      <w:r w:rsidR="000F0B3E" w:rsidRPr="00C04434">
        <w:rPr>
          <w:rStyle w:val="Nagwek10"/>
          <w:rFonts w:ascii="Tahoma" w:hAnsi="Tahoma" w:cs="Tahoma"/>
          <w:b/>
          <w:bCs/>
          <w:color w:val="000000"/>
        </w:rPr>
        <w:t>k</w:t>
      </w:r>
      <w:r w:rsidRPr="00C04434">
        <w:rPr>
          <w:rStyle w:val="Nagwek10"/>
          <w:rFonts w:ascii="Tahoma" w:hAnsi="Tahoma" w:cs="Tahoma"/>
          <w:b/>
          <w:bCs/>
          <w:color w:val="000000"/>
        </w:rPr>
        <w:t>radzieży włamaniem i/lub rabunku</w:t>
      </w:r>
      <w:bookmarkEnd w:id="41"/>
    </w:p>
    <w:p w14:paraId="397B1FD6" w14:textId="7777777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obejmuje ochroną szkody polegające na zniszczeniu elementów zabezpieczeń mienia objętego ochroną ubezpieczeniową, w tym ogrodzenia w miejscu ubezpieczenia, w którym znajduje się ubezpieczone mienie, a także uszkodzenia urządzeń zabezpieczających oraz elementów zabezpieczających, w tym m.in.: ścian, stropów, dachów, zamków, drzwi i okien, framug, futryn oraz systemy alarmu i monitoringu, jeżeli powstały w związku ze zdarzeniami objętymi umową ubezpieczenia. Ubezpieczyciel pokrywa koszty wymiany zamków i czytników oraz kluczy i kart magnetycznych na skutek utraty w wyniku włamania lub rabunku. </w:t>
      </w:r>
      <w:r w:rsidRPr="00C04434">
        <w:rPr>
          <w:rStyle w:val="Teksttreci"/>
          <w:rFonts w:ascii="Tahoma" w:hAnsi="Tahoma" w:cs="Tahoma"/>
          <w:b/>
          <w:bCs/>
          <w:color w:val="000000"/>
        </w:rPr>
        <w:t>Limit odpowiedzialności: 10.000 zł na jedno zdarzenie w rocznym okresie rozliczeniowym</w:t>
      </w:r>
      <w:r w:rsidRPr="00C04434">
        <w:rPr>
          <w:rStyle w:val="Teksttreci"/>
          <w:rFonts w:ascii="Tahoma" w:hAnsi="Tahoma" w:cs="Tahoma"/>
          <w:color w:val="000000"/>
        </w:rPr>
        <w:t xml:space="preserve">. </w:t>
      </w:r>
      <w:r w:rsidRPr="00C04434">
        <w:rPr>
          <w:rStyle w:val="Teksttreci"/>
          <w:rFonts w:ascii="Tahoma" w:hAnsi="Tahoma" w:cs="Tahoma"/>
          <w:b/>
          <w:bCs/>
          <w:color w:val="000000"/>
        </w:rPr>
        <w:t>Klauzula dotyczy ubezpieczenia mienia od kradzieży.</w:t>
      </w:r>
    </w:p>
    <w:p w14:paraId="66407BB1" w14:textId="3F31BFEB"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Style w:val="Nagwek10"/>
          <w:rFonts w:ascii="Tahoma" w:hAnsi="Tahoma" w:cs="Tahoma"/>
          <w:b/>
          <w:bCs/>
          <w:shd w:val="clear" w:color="auto" w:fill="auto"/>
        </w:rPr>
      </w:pPr>
      <w:bookmarkStart w:id="42" w:name="bookmark61"/>
      <w:r w:rsidRPr="00C04434">
        <w:rPr>
          <w:rStyle w:val="Nagwek10"/>
          <w:rFonts w:ascii="Tahoma" w:hAnsi="Tahoma" w:cs="Tahoma"/>
          <w:b/>
          <w:bCs/>
          <w:color w:val="000000"/>
        </w:rPr>
        <w:lastRenderedPageBreak/>
        <w:t>Klauzula ochrony mienia wyłączonego z eksploatacji</w:t>
      </w:r>
      <w:bookmarkEnd w:id="42"/>
      <w:r w:rsidR="008A57E9" w:rsidRPr="00C04434">
        <w:rPr>
          <w:rStyle w:val="Nagwek10"/>
          <w:rFonts w:ascii="Tahoma" w:hAnsi="Tahoma" w:cs="Tahoma"/>
          <w:b/>
          <w:bCs/>
          <w:color w:val="000000"/>
        </w:rPr>
        <w:t xml:space="preserve"> </w:t>
      </w:r>
    </w:p>
    <w:p w14:paraId="0E1C2FA2" w14:textId="77777777" w:rsidR="00730AEF" w:rsidRPr="00C04434" w:rsidRDefault="00730AEF" w:rsidP="00914A25">
      <w:pPr>
        <w:pStyle w:val="Default"/>
        <w:jc w:val="both"/>
        <w:rPr>
          <w:rFonts w:ascii="Tahoma" w:hAnsi="Tahoma" w:cs="Tahoma"/>
          <w:sz w:val="22"/>
          <w:szCs w:val="22"/>
        </w:rPr>
      </w:pPr>
      <w:r w:rsidRPr="00C04434">
        <w:rPr>
          <w:rFonts w:ascii="Tahoma" w:hAnsi="Tahoma" w:cs="Tahoma"/>
          <w:sz w:val="22"/>
          <w:szCs w:val="22"/>
        </w:rPr>
        <w:t xml:space="preserve">Wykonawca potwierdza, że ochrona ubezpieczeniowa nie wygasa, ani nie ulega żadnym ograniczeniom, jeśli budynki, urządzenia lub instalacje zgłoszone do ubezpieczenia są wyłączone z eksploatacji na okres powyżej 30 dni z zastrzeżeniem, że: </w:t>
      </w:r>
    </w:p>
    <w:p w14:paraId="6A5C193D" w14:textId="77777777" w:rsidR="00730AEF" w:rsidRPr="00C04434" w:rsidRDefault="00730AEF" w:rsidP="00914A25">
      <w:pPr>
        <w:pStyle w:val="Default"/>
        <w:jc w:val="both"/>
        <w:rPr>
          <w:rFonts w:ascii="Tahoma" w:hAnsi="Tahoma" w:cs="Tahoma"/>
          <w:sz w:val="22"/>
          <w:szCs w:val="22"/>
        </w:rPr>
      </w:pPr>
      <w:r w:rsidRPr="00C04434">
        <w:rPr>
          <w:rFonts w:ascii="Tahoma" w:hAnsi="Tahoma" w:cs="Tahoma"/>
          <w:sz w:val="22"/>
          <w:szCs w:val="22"/>
        </w:rPr>
        <w:t xml:space="preserve">• teren przedsiębiorstwa jest dozorowany i ogrodzony, </w:t>
      </w:r>
    </w:p>
    <w:p w14:paraId="6A412C9F" w14:textId="77777777" w:rsidR="00730AEF" w:rsidRPr="00C04434" w:rsidRDefault="00730AEF" w:rsidP="00914A25">
      <w:pPr>
        <w:pStyle w:val="Default"/>
        <w:jc w:val="both"/>
        <w:rPr>
          <w:rFonts w:ascii="Tahoma" w:hAnsi="Tahoma" w:cs="Tahoma"/>
          <w:sz w:val="22"/>
          <w:szCs w:val="22"/>
        </w:rPr>
      </w:pPr>
      <w:r w:rsidRPr="00C04434">
        <w:rPr>
          <w:rFonts w:ascii="Tahoma" w:hAnsi="Tahoma" w:cs="Tahoma"/>
          <w:sz w:val="22"/>
          <w:szCs w:val="22"/>
        </w:rPr>
        <w:t xml:space="preserve">• maszyny i urządzenia są konserwowane i odłączone o źródeł zasilania, </w:t>
      </w:r>
    </w:p>
    <w:p w14:paraId="6159CC71" w14:textId="77777777" w:rsidR="00730AEF" w:rsidRPr="00C04434" w:rsidRDefault="00730AEF" w:rsidP="00914A25">
      <w:pPr>
        <w:pStyle w:val="Default"/>
        <w:jc w:val="both"/>
        <w:rPr>
          <w:rFonts w:ascii="Tahoma" w:hAnsi="Tahoma" w:cs="Tahoma"/>
          <w:sz w:val="22"/>
          <w:szCs w:val="22"/>
        </w:rPr>
      </w:pPr>
      <w:r w:rsidRPr="00C04434">
        <w:rPr>
          <w:rFonts w:ascii="Tahoma" w:hAnsi="Tahoma" w:cs="Tahoma"/>
          <w:sz w:val="22"/>
          <w:szCs w:val="22"/>
        </w:rPr>
        <w:t xml:space="preserve">• instalacje i urządzenia p.poż. są sprawne i gotowe do użycia. </w:t>
      </w:r>
    </w:p>
    <w:p w14:paraId="4D04EE7B" w14:textId="77777777" w:rsidR="00730AEF" w:rsidRPr="00C04434" w:rsidRDefault="00730AEF" w:rsidP="00914A25">
      <w:pPr>
        <w:pStyle w:val="Teksttreci0"/>
        <w:shd w:val="clear" w:color="auto" w:fill="auto"/>
        <w:spacing w:after="0" w:line="240" w:lineRule="auto"/>
        <w:rPr>
          <w:rFonts w:ascii="Tahoma" w:hAnsi="Tahoma" w:cs="Tahoma"/>
          <w:color w:val="000000"/>
          <w:shd w:val="clear" w:color="auto" w:fill="FFFFFF"/>
        </w:rPr>
      </w:pPr>
      <w:r w:rsidRPr="00C04434">
        <w:rPr>
          <w:rFonts w:ascii="Tahoma" w:hAnsi="Tahoma" w:cs="Tahoma"/>
        </w:rPr>
        <w:t xml:space="preserve">Mienie wyłączone z eksploatacji w związku z przeznaczeniem do rozbiórki/wyburzenia jest wyłączone z ochrony ubezpieczeniowej. </w:t>
      </w:r>
      <w:r w:rsidRPr="00C04434">
        <w:rPr>
          <w:rFonts w:ascii="Tahoma" w:hAnsi="Tahoma" w:cs="Tahoma"/>
          <w:b/>
          <w:bCs/>
        </w:rPr>
        <w:t>Klauzula dotyczy ubezpieczenia mienia od wszystkich ryzyk oraz ubezpieczenia sprzętu elektronicznego od wszystkich ryzyk</w:t>
      </w:r>
      <w:r w:rsidRPr="00C04434">
        <w:rPr>
          <w:rFonts w:ascii="Tahoma" w:hAnsi="Tahoma" w:cs="Tahoma"/>
        </w:rPr>
        <w:t>.</w:t>
      </w:r>
    </w:p>
    <w:p w14:paraId="4280C5B1" w14:textId="7BF616D5" w:rsidR="00730AEF" w:rsidRPr="00C04434" w:rsidRDefault="00730AEF" w:rsidP="00914A25">
      <w:pPr>
        <w:pStyle w:val="Teksttreci0"/>
        <w:shd w:val="clear" w:color="auto" w:fill="auto"/>
        <w:spacing w:after="0" w:line="240" w:lineRule="auto"/>
        <w:rPr>
          <w:rFonts w:ascii="Tahoma" w:hAnsi="Tahoma" w:cs="Tahoma"/>
          <w:color w:val="000000"/>
          <w:shd w:val="clear" w:color="auto" w:fill="FFFFFF"/>
        </w:rPr>
      </w:pPr>
      <w:r w:rsidRPr="00C04434">
        <w:rPr>
          <w:rFonts w:ascii="Tahoma" w:hAnsi="Tahoma" w:cs="Tahoma"/>
          <w:color w:val="000000"/>
          <w:shd w:val="clear" w:color="auto" w:fill="FFFFFF"/>
        </w:rPr>
        <w:t>Limit odpowiedzialności na jedno i wszystkie zdarzenia wynosi 1 000 000,00 PLN.</w:t>
      </w:r>
    </w:p>
    <w:p w14:paraId="40DB11C9" w14:textId="71D22D03"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3" w:name="bookmark64"/>
      <w:r w:rsidRPr="00C04434">
        <w:rPr>
          <w:rStyle w:val="Nagwek10"/>
          <w:rFonts w:ascii="Tahoma" w:hAnsi="Tahoma" w:cs="Tahoma"/>
          <w:b/>
          <w:bCs/>
          <w:color w:val="000000"/>
        </w:rPr>
        <w:t>Klauzula ubezpieczenia dodatkowych kosztów związanych ze szkodą ponad sumę ubezpieczenia</w:t>
      </w:r>
      <w:bookmarkEnd w:id="43"/>
    </w:p>
    <w:p w14:paraId="02F9F254" w14:textId="0F6AFF87" w:rsidR="00C80DDE" w:rsidRPr="00C04434" w:rsidRDefault="00943975" w:rsidP="007C0246">
      <w:pPr>
        <w:pStyle w:val="Teksttreci0"/>
        <w:shd w:val="clear" w:color="auto" w:fill="auto"/>
        <w:tabs>
          <w:tab w:val="left" w:pos="6400"/>
        </w:tabs>
        <w:spacing w:after="0" w:line="240" w:lineRule="auto"/>
        <w:ind w:firstLine="20"/>
        <w:rPr>
          <w:rStyle w:val="Teksttreci"/>
          <w:rFonts w:ascii="Tahoma" w:hAnsi="Tahoma" w:cs="Tahoma"/>
          <w:b/>
          <w:bCs/>
          <w:color w:val="000000"/>
        </w:rPr>
      </w:pPr>
      <w:r w:rsidRPr="00C04434">
        <w:rPr>
          <w:rStyle w:val="Teksttreci"/>
          <w:rFonts w:ascii="Tahoma" w:hAnsi="Tahoma" w:cs="Tahoma"/>
          <w:color w:val="000000"/>
        </w:rPr>
        <w:t xml:space="preserve">Wykonawca potwierdza, że zakres ubezpieczenia zostaje rozszerzony o dodatkowe koszty pracy w godzinach nadliczbowych, w godzinach nocnych, w dni wolne od pracy poniesione w związku ze szkodą w ubezpieczonym mieniu, za którą przyjął odpowiedzialność na podstawie zawartej umowy ubezpieczenia. </w:t>
      </w:r>
      <w:r w:rsidRPr="00C04434">
        <w:rPr>
          <w:rStyle w:val="Teksttreci"/>
          <w:rFonts w:ascii="Tahoma" w:hAnsi="Tahoma" w:cs="Tahoma"/>
          <w:b/>
          <w:bCs/>
          <w:color w:val="000000"/>
        </w:rPr>
        <w:t xml:space="preserve">Limit odpowiedzialności dla niniejszej klauzuli w rocznym okresie rozliczeniowym wynosi 50.000,00 zł na jedno i wszystkie zdarzenia. Klauzula dotyczy ubezpieczenia </w:t>
      </w:r>
      <w:r w:rsidR="005D28A6" w:rsidRPr="00C04434">
        <w:rPr>
          <w:rStyle w:val="Teksttreci"/>
          <w:rFonts w:ascii="Tahoma" w:hAnsi="Tahoma" w:cs="Tahoma"/>
          <w:b/>
          <w:bCs/>
          <w:color w:val="000000"/>
        </w:rPr>
        <w:t>mienia od wszystkich ryzyk</w:t>
      </w:r>
      <w:r w:rsidR="00914A25" w:rsidRPr="00C04434">
        <w:rPr>
          <w:rStyle w:val="Teksttreci"/>
          <w:rFonts w:ascii="Tahoma" w:hAnsi="Tahoma" w:cs="Tahoma"/>
          <w:b/>
          <w:bCs/>
          <w:color w:val="000000"/>
        </w:rPr>
        <w:t xml:space="preserve"> </w:t>
      </w:r>
      <w:r w:rsidRPr="00C04434">
        <w:rPr>
          <w:rStyle w:val="Teksttreci"/>
          <w:rFonts w:ascii="Tahoma" w:hAnsi="Tahoma" w:cs="Tahoma"/>
          <w:b/>
          <w:bCs/>
          <w:color w:val="000000"/>
        </w:rPr>
        <w:t>oraz ubezpieczenia sprzętu elektronicznego od wszystkich ryzyk.</w:t>
      </w:r>
    </w:p>
    <w:p w14:paraId="0F075484" w14:textId="77777777" w:rsidR="006417F2" w:rsidRPr="00C04434" w:rsidRDefault="006417F2" w:rsidP="007C0246">
      <w:pPr>
        <w:pStyle w:val="Teksttreci0"/>
        <w:shd w:val="clear" w:color="auto" w:fill="auto"/>
        <w:tabs>
          <w:tab w:val="left" w:pos="6400"/>
        </w:tabs>
        <w:spacing w:after="0" w:line="240" w:lineRule="auto"/>
        <w:ind w:firstLine="20"/>
        <w:rPr>
          <w:rFonts w:ascii="Tahoma" w:hAnsi="Tahoma" w:cs="Tahoma"/>
        </w:rPr>
      </w:pPr>
    </w:p>
    <w:p w14:paraId="743C4EC4" w14:textId="65EDC70E"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4" w:name="bookmark67"/>
      <w:r w:rsidRPr="00C04434">
        <w:rPr>
          <w:rStyle w:val="Nagwek10"/>
          <w:rFonts w:ascii="Tahoma" w:hAnsi="Tahoma" w:cs="Tahoma"/>
          <w:b/>
          <w:bCs/>
          <w:color w:val="000000"/>
        </w:rPr>
        <w:t>Klauzula przywrócenia sumy ubezpieczenia po szkodzie</w:t>
      </w:r>
      <w:bookmarkEnd w:id="44"/>
    </w:p>
    <w:p w14:paraId="06759259" w14:textId="2F9DAF56" w:rsidR="00730AEF" w:rsidRPr="00C04434" w:rsidRDefault="00730AEF" w:rsidP="00730AEF">
      <w:pPr>
        <w:spacing w:line="276" w:lineRule="auto"/>
        <w:jc w:val="both"/>
        <w:rPr>
          <w:rFonts w:ascii="Tahoma" w:hAnsi="Tahoma" w:cs="Tahoma"/>
          <w:color w:val="auto"/>
          <w:sz w:val="22"/>
          <w:szCs w:val="22"/>
        </w:rPr>
      </w:pPr>
      <w:r w:rsidRPr="00C04434">
        <w:rPr>
          <w:rFonts w:ascii="Tahoma" w:hAnsi="Tahoma" w:cs="Tahoma"/>
          <w:sz w:val="22"/>
          <w:szCs w:val="22"/>
        </w:rPr>
        <w:t xml:space="preserve">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w:t>
      </w:r>
      <w:r w:rsidR="00C23C83">
        <w:rPr>
          <w:rFonts w:ascii="Tahoma" w:hAnsi="Tahoma" w:cs="Tahoma"/>
          <w:sz w:val="22"/>
          <w:szCs w:val="22"/>
        </w:rPr>
        <w:t xml:space="preserve">          </w:t>
      </w:r>
      <w:r w:rsidRPr="00C04434">
        <w:rPr>
          <w:rFonts w:ascii="Tahoma" w:hAnsi="Tahoma" w:cs="Tahoma"/>
          <w:sz w:val="22"/>
          <w:szCs w:val="22"/>
        </w:rPr>
        <w:t xml:space="preserve">z wykazu środków trwałych. Ubezpieczający nie będzie zobowiązany do dopłaty stosownej składki, wynikającej z przywrócenia sumy ubezpieczenia po szkodzie. </w:t>
      </w:r>
      <w:r w:rsidRPr="00C04434">
        <w:rPr>
          <w:rFonts w:ascii="Tahoma" w:hAnsi="Tahoma" w:cs="Tahoma"/>
          <w:b/>
          <w:bCs/>
          <w:sz w:val="22"/>
          <w:szCs w:val="22"/>
        </w:rPr>
        <w:t>Klauzula dotyczy ubezpieczenia mienia od wszystkich ryzyk.</w:t>
      </w:r>
    </w:p>
    <w:p w14:paraId="3F507F88" w14:textId="2AD6DC52" w:rsidR="00943975" w:rsidRPr="00C04434" w:rsidRDefault="00943975" w:rsidP="00120321">
      <w:pPr>
        <w:pStyle w:val="Teksttreci0"/>
        <w:shd w:val="clear" w:color="auto" w:fill="auto"/>
        <w:tabs>
          <w:tab w:val="left" w:pos="6400"/>
        </w:tabs>
        <w:spacing w:after="0" w:line="240" w:lineRule="auto"/>
        <w:ind w:firstLine="20"/>
        <w:rPr>
          <w:rFonts w:ascii="Tahoma" w:hAnsi="Tahoma" w:cs="Tahoma"/>
          <w:b/>
        </w:rPr>
      </w:pPr>
    </w:p>
    <w:p w14:paraId="0E394DFD" w14:textId="6774517F"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5" w:name="bookmark69"/>
      <w:r w:rsidRPr="00C04434">
        <w:rPr>
          <w:rStyle w:val="Nagwek10"/>
          <w:rFonts w:ascii="Tahoma" w:hAnsi="Tahoma" w:cs="Tahoma"/>
          <w:b/>
          <w:bCs/>
          <w:color w:val="000000"/>
        </w:rPr>
        <w:t>Klauzula poszukiwania</w:t>
      </w:r>
      <w:bookmarkEnd w:id="45"/>
      <w:r w:rsidR="00E046D6" w:rsidRPr="00C04434">
        <w:rPr>
          <w:rStyle w:val="Teksttreci"/>
          <w:rFonts w:ascii="Tahoma" w:hAnsi="Tahoma" w:cs="Tahoma"/>
          <w:color w:val="000000"/>
        </w:rPr>
        <w:t xml:space="preserve"> przyczyny szkody</w:t>
      </w:r>
    </w:p>
    <w:p w14:paraId="4771A49F" w14:textId="4F5C4CEF"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 przypadku Szkody w Ubezpieczonym Mieniu spowodowanej wyciekiem wody lub oleju </w:t>
      </w:r>
      <w:r w:rsidR="00C23C83">
        <w:rPr>
          <w:rStyle w:val="Teksttreci"/>
          <w:rFonts w:ascii="Tahoma" w:hAnsi="Tahoma" w:cs="Tahoma"/>
          <w:color w:val="000000"/>
        </w:rPr>
        <w:t xml:space="preserve">                </w:t>
      </w:r>
      <w:r w:rsidRPr="00C04434">
        <w:rPr>
          <w:rStyle w:val="Teksttreci"/>
          <w:rFonts w:ascii="Tahoma" w:hAnsi="Tahoma" w:cs="Tahoma"/>
          <w:color w:val="000000"/>
        </w:rPr>
        <w:t xml:space="preserve">z jakiegokolwiek zbiornika, aparatury lub rury za które Ubezpieczony jest odpowiedzialny, ubezpieczenie obejmuje konieczne wydatki poniesione w związku z identyfikacją źródła wycieku. </w:t>
      </w:r>
      <w:r w:rsidRPr="00C04434">
        <w:rPr>
          <w:rStyle w:val="Teksttreci"/>
          <w:rFonts w:ascii="Tahoma" w:hAnsi="Tahoma" w:cs="Tahoma"/>
          <w:b/>
          <w:bCs/>
          <w:color w:val="000000"/>
        </w:rPr>
        <w:t xml:space="preserve">Limit odpowiedzialności 10.000 </w:t>
      </w:r>
      <w:r w:rsidR="00B63972" w:rsidRPr="00C04434">
        <w:rPr>
          <w:rStyle w:val="Teksttreci"/>
          <w:rFonts w:ascii="Tahoma" w:hAnsi="Tahoma" w:cs="Tahoma"/>
          <w:b/>
          <w:bCs/>
          <w:color w:val="000000"/>
        </w:rPr>
        <w:t>zł</w:t>
      </w:r>
      <w:r w:rsidRPr="00C04434">
        <w:rPr>
          <w:rStyle w:val="Teksttreci"/>
          <w:rFonts w:ascii="Tahoma" w:hAnsi="Tahoma" w:cs="Tahoma"/>
          <w:b/>
          <w:bCs/>
          <w:color w:val="000000"/>
        </w:rPr>
        <w:t xml:space="preserve"> na jedno i wszystkie zdarzenia w rocznym okresie rozliczeniowym. 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w:t>
      </w:r>
    </w:p>
    <w:p w14:paraId="6DC54D10" w14:textId="17CD332C"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6" w:name="bookmark70"/>
      <w:r w:rsidRPr="00C04434">
        <w:rPr>
          <w:rStyle w:val="Nagwek10"/>
          <w:rFonts w:ascii="Tahoma" w:hAnsi="Tahoma" w:cs="Tahoma"/>
          <w:b/>
          <w:bCs/>
          <w:color w:val="000000"/>
        </w:rPr>
        <w:t>Klauzula uznania</w:t>
      </w:r>
      <w:bookmarkEnd w:id="46"/>
    </w:p>
    <w:p w14:paraId="452A4ED5" w14:textId="7777777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Wykonawca potwierdza, że przy zawieraniu umowy ubezpieczenia znane mu były wszelkie okoliczności, które są istotne z punktu widzenia oceny ryzyka. Niniejsze postanowienie nie dotyczy sytuacji, kiedy okoliczności, o które zapytał Ubezpieczyciel przed zawarciem umowy ubezpieczenia zostały podane niezgodnie z prawdą. Niniejsza klauzula nie ogranicza zapisów Art. 816 Kodeksu Cywilnego. </w:t>
      </w:r>
      <w:r w:rsidRPr="00C04434">
        <w:rPr>
          <w:rStyle w:val="Teksttreci"/>
          <w:rFonts w:ascii="Tahoma" w:hAnsi="Tahoma" w:cs="Tahoma"/>
          <w:b/>
          <w:bCs/>
          <w:color w:val="000000"/>
        </w:rPr>
        <w:t>Klauzula dotyczy wszystkich ubezpieczeń z I części zamówienia.</w:t>
      </w:r>
    </w:p>
    <w:p w14:paraId="5C76A442" w14:textId="77777777" w:rsidR="00912636" w:rsidRPr="00C04434" w:rsidRDefault="00912636" w:rsidP="00FC2C8B">
      <w:pPr>
        <w:pStyle w:val="Teksttreci0"/>
        <w:shd w:val="clear" w:color="auto" w:fill="auto"/>
        <w:tabs>
          <w:tab w:val="left" w:pos="6400"/>
        </w:tabs>
        <w:spacing w:after="0" w:line="240" w:lineRule="auto"/>
        <w:ind w:firstLine="20"/>
        <w:rPr>
          <w:rFonts w:ascii="Tahoma" w:hAnsi="Tahoma" w:cs="Tahoma"/>
        </w:rPr>
      </w:pPr>
    </w:p>
    <w:p w14:paraId="0FDFB7A9" w14:textId="61F5CC89"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Style w:val="Nagwek10"/>
          <w:rFonts w:ascii="Tahoma" w:hAnsi="Tahoma" w:cs="Tahoma"/>
          <w:color w:val="000000"/>
        </w:rPr>
      </w:pPr>
      <w:bookmarkStart w:id="47" w:name="bookmark73"/>
      <w:r w:rsidRPr="00C04434">
        <w:rPr>
          <w:rStyle w:val="Nagwek10"/>
          <w:rFonts w:ascii="Tahoma" w:hAnsi="Tahoma" w:cs="Tahoma"/>
          <w:b/>
          <w:bCs/>
          <w:color w:val="000000"/>
        </w:rPr>
        <w:t>Klauzula ochrony mienia nieprzygotowanego do pracy</w:t>
      </w:r>
      <w:bookmarkEnd w:id="47"/>
    </w:p>
    <w:p w14:paraId="14958D7D" w14:textId="77777777"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color w:val="000000"/>
        </w:rPr>
        <w:t xml:space="preserve">Ochrona ubezpieczeniowa zostaje zachowana w sytuacji gdy Wykonawca nie przystosował środka trwałego lub sprzętu elektronicznego do pracy (np. sprzęt nie został rozpakowany) oraz w sytuacji przenoszenia środka trwałego lub sprzętu elektronicznego z jednego miejsca na inne w obrębie danej lokalizacji. Ochroną objęty jest również sprzęt, który przez dłuższy okres znajduje się w </w:t>
      </w:r>
      <w:r w:rsidRPr="00C04434">
        <w:rPr>
          <w:rStyle w:val="Teksttreci"/>
          <w:rFonts w:ascii="Tahoma" w:hAnsi="Tahoma" w:cs="Tahoma"/>
          <w:color w:val="000000"/>
        </w:rPr>
        <w:lastRenderedPageBreak/>
        <w:t xml:space="preserve">lokalizacji objętej ochroną, jednak nie jest eksploatowany. </w:t>
      </w:r>
      <w:r w:rsidRPr="00C04434">
        <w:rPr>
          <w:rStyle w:val="Teksttreci"/>
          <w:rFonts w:ascii="Tahoma" w:hAnsi="Tahoma" w:cs="Tahoma"/>
          <w:b/>
          <w:bCs/>
          <w:color w:val="000000"/>
        </w:rPr>
        <w:t>Klauzula dotyczy ubezpieczenia sprzętu elektronicznego od wszystkich ryzyk.</w:t>
      </w:r>
    </w:p>
    <w:p w14:paraId="4861A5A3" w14:textId="2DB48F5F"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48" w:name="bookmark74"/>
      <w:r w:rsidRPr="00C04434">
        <w:rPr>
          <w:rStyle w:val="Nagwek10"/>
          <w:rFonts w:ascii="Tahoma" w:hAnsi="Tahoma" w:cs="Tahoma"/>
          <w:b/>
          <w:bCs/>
          <w:color w:val="000000"/>
        </w:rPr>
        <w:t>Klauzula 72 godzin</w:t>
      </w:r>
      <w:bookmarkEnd w:id="48"/>
    </w:p>
    <w:p w14:paraId="651C4504" w14:textId="1D79BE5C" w:rsidR="00943975" w:rsidRPr="00C04434" w:rsidRDefault="00943975" w:rsidP="00FC2C8B">
      <w:pPr>
        <w:pStyle w:val="Teksttreci0"/>
        <w:shd w:val="clear" w:color="auto" w:fill="auto"/>
        <w:tabs>
          <w:tab w:val="left" w:pos="6400"/>
        </w:tabs>
        <w:spacing w:after="0" w:line="240" w:lineRule="auto"/>
        <w:ind w:firstLine="20"/>
        <w:rPr>
          <w:rFonts w:ascii="Tahoma" w:hAnsi="Tahoma" w:cs="Tahoma"/>
        </w:rPr>
      </w:pPr>
      <w:r w:rsidRPr="00C04434">
        <w:rPr>
          <w:rStyle w:val="Teksttreci"/>
          <w:rFonts w:ascii="Tahoma" w:hAnsi="Tahoma" w:cs="Tahoma"/>
        </w:rPr>
        <w:t>W przypadku wystąpienia zdarzenia spowodowanego działaniem sił natury (takich jak: powódź, deszcz, wiatr, burza, grad ) wszystkie szkody powstałe w ciągu 72 godzin od wystąpienia danego zdarzenia i wskutek jego wystąpienia będzie traktowane jako powstałe w skutek jednego zdarzenia ubezpieczeniowego.</w:t>
      </w:r>
      <w:r w:rsidRPr="00C04434">
        <w:rPr>
          <w:rStyle w:val="Teksttreci"/>
          <w:rFonts w:ascii="Tahoma" w:hAnsi="Tahoma" w:cs="Tahoma"/>
          <w:color w:val="000000"/>
        </w:rPr>
        <w:t xml:space="preserve"> </w:t>
      </w:r>
      <w:bookmarkStart w:id="49" w:name="_Hlk23150415"/>
      <w:r w:rsidRPr="00C04434">
        <w:rPr>
          <w:rStyle w:val="Teksttreci"/>
          <w:rFonts w:ascii="Tahoma" w:hAnsi="Tahoma" w:cs="Tahoma"/>
          <w:b/>
          <w:bCs/>
          <w:color w:val="000000"/>
        </w:rPr>
        <w:t xml:space="preserve">Klauzula dotyczy ubezpieczenia </w:t>
      </w:r>
      <w:r w:rsidR="005D28A6" w:rsidRPr="00C04434">
        <w:rPr>
          <w:rStyle w:val="Teksttreci"/>
          <w:rFonts w:ascii="Tahoma" w:hAnsi="Tahoma" w:cs="Tahoma"/>
          <w:b/>
          <w:bCs/>
          <w:color w:val="000000"/>
        </w:rPr>
        <w:t>mienia od wszystkich ryzyk</w:t>
      </w:r>
      <w:r w:rsidRPr="00C04434">
        <w:rPr>
          <w:rStyle w:val="Teksttreci"/>
          <w:rFonts w:ascii="Tahoma" w:hAnsi="Tahoma" w:cs="Tahoma"/>
          <w:b/>
          <w:bCs/>
          <w:color w:val="000000"/>
        </w:rPr>
        <w:t>.</w:t>
      </w:r>
    </w:p>
    <w:p w14:paraId="08908C63" w14:textId="31F46FB7" w:rsidR="00943975" w:rsidRPr="00C04434"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50" w:name="bookmark75"/>
      <w:bookmarkEnd w:id="49"/>
      <w:r w:rsidRPr="00C04434">
        <w:rPr>
          <w:rStyle w:val="Nagwek10"/>
          <w:rFonts w:ascii="Tahoma" w:hAnsi="Tahoma" w:cs="Tahoma"/>
          <w:b/>
          <w:bCs/>
          <w:color w:val="000000"/>
        </w:rPr>
        <w:t>Klauzula likwidacyjna w sprzęcie elektronicznym</w:t>
      </w:r>
      <w:bookmarkEnd w:id="50"/>
      <w:r w:rsidR="00215CAD" w:rsidRPr="00C04434">
        <w:rPr>
          <w:rStyle w:val="Nagwek10"/>
          <w:rFonts w:ascii="Tahoma" w:hAnsi="Tahoma" w:cs="Tahoma"/>
          <w:b/>
          <w:bCs/>
          <w:color w:val="000000"/>
        </w:rPr>
        <w:t xml:space="preserve"> w zależności od wartości przyjętego sprz</w:t>
      </w:r>
      <w:r w:rsidR="001D12CE" w:rsidRPr="00C04434">
        <w:rPr>
          <w:rStyle w:val="Nagwek10"/>
          <w:rFonts w:ascii="Tahoma" w:hAnsi="Tahoma" w:cs="Tahoma"/>
          <w:b/>
          <w:bCs/>
          <w:color w:val="000000"/>
        </w:rPr>
        <w:t>ę</w:t>
      </w:r>
      <w:r w:rsidR="00215CAD" w:rsidRPr="00C04434">
        <w:rPr>
          <w:rStyle w:val="Nagwek10"/>
          <w:rFonts w:ascii="Tahoma" w:hAnsi="Tahoma" w:cs="Tahoma"/>
          <w:b/>
          <w:bCs/>
          <w:color w:val="000000"/>
        </w:rPr>
        <w:t>tu</w:t>
      </w:r>
    </w:p>
    <w:p w14:paraId="2C6674F4" w14:textId="23004CBC" w:rsidR="00943975" w:rsidRDefault="00943975" w:rsidP="00FC2C8B">
      <w:pPr>
        <w:pStyle w:val="Teksttreci0"/>
        <w:shd w:val="clear" w:color="auto" w:fill="auto"/>
        <w:tabs>
          <w:tab w:val="left" w:pos="6400"/>
        </w:tabs>
        <w:spacing w:after="0" w:line="240" w:lineRule="auto"/>
        <w:ind w:firstLine="20"/>
        <w:rPr>
          <w:rStyle w:val="Teksttreci"/>
          <w:rFonts w:ascii="Tahoma" w:hAnsi="Tahoma" w:cs="Tahoma"/>
          <w:b/>
          <w:bCs/>
          <w:color w:val="000000"/>
        </w:rPr>
      </w:pPr>
      <w:r w:rsidRPr="00C04434">
        <w:rPr>
          <w:rStyle w:val="Teksttreci"/>
          <w:rFonts w:ascii="Tahoma" w:hAnsi="Tahoma" w:cs="Tahoma"/>
          <w:color w:val="000000"/>
        </w:rPr>
        <w:t xml:space="preserve">odszkodowanie wypłacane jest w wartości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demontażu </w:t>
      </w:r>
      <w:r w:rsidR="00C23C83">
        <w:rPr>
          <w:rStyle w:val="Teksttreci"/>
          <w:rFonts w:ascii="Tahoma" w:hAnsi="Tahoma" w:cs="Tahoma"/>
          <w:color w:val="000000"/>
        </w:rPr>
        <w:t xml:space="preserve">                  </w:t>
      </w:r>
      <w:r w:rsidRPr="00C04434">
        <w:rPr>
          <w:rStyle w:val="Teksttreci"/>
          <w:rFonts w:ascii="Tahoma" w:hAnsi="Tahoma" w:cs="Tahoma"/>
          <w:color w:val="000000"/>
        </w:rPr>
        <w:t xml:space="preserve">i montażu oraz opłat celnych i innych tego typu należności, niezależnie od wieku i stopnia umorzenia sprzętu. Ubezpieczyciel odstępuje od stosowania zasady proporcji przy wypłacie odszkodowania w przypadku kiedy suma ubezpieczenia sprzętu elektronicznego, który uległ szkodzie jest niższa od wartości tego sprzętu na dzień powstania szkody (niedoubezpieczenie). </w:t>
      </w:r>
      <w:r w:rsidRPr="00C04434">
        <w:rPr>
          <w:rStyle w:val="Teksttreci"/>
          <w:rFonts w:ascii="Tahoma" w:hAnsi="Tahoma" w:cs="Tahoma"/>
          <w:b/>
          <w:bCs/>
          <w:color w:val="000000"/>
        </w:rPr>
        <w:t>Klauzula dotyczy ubezpieczenia sprzętu elektronicznego od wszystkich ryzyk.</w:t>
      </w:r>
    </w:p>
    <w:p w14:paraId="33F893FE" w14:textId="300686B9" w:rsidR="0005281D" w:rsidRPr="00042F28" w:rsidRDefault="0005281D" w:rsidP="0005281D">
      <w:pPr>
        <w:pStyle w:val="Nagwek11"/>
        <w:keepNext/>
        <w:keepLines/>
        <w:numPr>
          <w:ilvl w:val="0"/>
          <w:numId w:val="16"/>
        </w:numPr>
        <w:shd w:val="clear" w:color="auto" w:fill="auto"/>
        <w:tabs>
          <w:tab w:val="left" w:pos="426"/>
          <w:tab w:val="left" w:pos="6400"/>
        </w:tabs>
        <w:spacing w:before="120" w:after="120" w:line="240" w:lineRule="auto"/>
        <w:rPr>
          <w:rStyle w:val="Nagwek10"/>
          <w:rFonts w:ascii="Tahoma" w:hAnsi="Tahoma" w:cs="Tahoma"/>
          <w:b/>
          <w:bCs/>
          <w:shd w:val="clear" w:color="auto" w:fill="auto"/>
        </w:rPr>
      </w:pPr>
      <w:bookmarkStart w:id="51" w:name="bookmark80"/>
      <w:r w:rsidRPr="00042F28">
        <w:rPr>
          <w:rStyle w:val="Nagwek10"/>
          <w:rFonts w:ascii="Tahoma" w:hAnsi="Tahoma" w:cs="Tahoma"/>
          <w:b/>
          <w:bCs/>
          <w:color w:val="000000"/>
        </w:rPr>
        <w:t xml:space="preserve">Klauzula awarii </w:t>
      </w:r>
      <w:bookmarkEnd w:id="51"/>
      <w:r w:rsidR="00230D74" w:rsidRPr="00042F28">
        <w:rPr>
          <w:rStyle w:val="Nagwek10"/>
          <w:rFonts w:ascii="Tahoma" w:hAnsi="Tahoma" w:cs="Tahoma"/>
          <w:b/>
          <w:bCs/>
          <w:color w:val="000000"/>
        </w:rPr>
        <w:t>i uszkodzeń maszyn i urządzeń</w:t>
      </w:r>
    </w:p>
    <w:p w14:paraId="18965C18" w14:textId="77777777" w:rsidR="00230D74" w:rsidRPr="00042F28" w:rsidRDefault="00230D74" w:rsidP="00C23C83">
      <w:pPr>
        <w:pStyle w:val="Akapitzlist"/>
        <w:ind w:left="0"/>
        <w:jc w:val="both"/>
        <w:rPr>
          <w:rFonts w:ascii="Tahoma" w:hAnsi="Tahoma" w:cs="Tahoma"/>
          <w:sz w:val="22"/>
          <w:szCs w:val="22"/>
        </w:rPr>
      </w:pPr>
      <w:r w:rsidRPr="00042F28">
        <w:rPr>
          <w:rFonts w:ascii="Tahoma" w:hAnsi="Tahoma" w:cs="Tahoma"/>
          <w:sz w:val="22"/>
          <w:szCs w:val="22"/>
        </w:rPr>
        <w:t>Ubezpieczyciel rozszerza zakres ubezpieczenia o szkody polegające na awariach lub uszkodzeniach maszyn, urządzeń i aparatów zainstalowanych w miejscach ubezpieczenia, zdatnych do użytku i użytkowanych zgodnie z przeznaczeniem, dla których testy próbne zostały zakończone z wynikiem pozytywnym. Za awarię i uszkodzenie uważa się stan techniczny maszyny, urządzenia lub aparatu, który ogranicza lub uniemożliwia jego dalszą eksploatację oraz zmniejszenie sprawności lub niesprawność maszyny, urządzenia lub aparatu ograniczające jego zdatność do działania.</w:t>
      </w:r>
    </w:p>
    <w:p w14:paraId="68F94A3C" w14:textId="74550B7E" w:rsidR="0005281D" w:rsidRPr="00230D74" w:rsidRDefault="0005281D" w:rsidP="0005281D">
      <w:pPr>
        <w:pStyle w:val="Teksttreci0"/>
        <w:shd w:val="clear" w:color="auto" w:fill="auto"/>
        <w:tabs>
          <w:tab w:val="left" w:pos="6400"/>
        </w:tabs>
        <w:spacing w:after="0" w:line="240" w:lineRule="auto"/>
        <w:ind w:firstLine="20"/>
        <w:rPr>
          <w:rFonts w:ascii="Tahoma" w:hAnsi="Tahoma" w:cs="Tahoma"/>
        </w:rPr>
      </w:pPr>
      <w:r w:rsidRPr="00042F28">
        <w:rPr>
          <w:rStyle w:val="Teksttreci"/>
          <w:rFonts w:ascii="Tahoma" w:hAnsi="Tahoma" w:cs="Tahoma"/>
          <w:b/>
          <w:bCs/>
          <w:color w:val="000000"/>
        </w:rPr>
        <w:t xml:space="preserve">Limit odpowiedzialności na jedno i wszystkie zdarzenia w rocznym okresie </w:t>
      </w:r>
      <w:r w:rsidRPr="00042F28">
        <w:rPr>
          <w:rStyle w:val="Teksttreci"/>
          <w:rFonts w:ascii="Tahoma" w:hAnsi="Tahoma" w:cs="Tahoma"/>
          <w:color w:val="000000"/>
        </w:rPr>
        <w:t>rozliczeniowym</w:t>
      </w:r>
      <w:r w:rsidR="00C23C83">
        <w:rPr>
          <w:rStyle w:val="Teksttreci"/>
          <w:rFonts w:ascii="Tahoma" w:hAnsi="Tahoma" w:cs="Tahoma"/>
          <w:b/>
          <w:bCs/>
          <w:color w:val="000000"/>
        </w:rPr>
        <w:t>: 500.000,00</w:t>
      </w:r>
      <w:r w:rsidRPr="00042F28">
        <w:rPr>
          <w:rStyle w:val="Teksttreci"/>
          <w:rFonts w:ascii="Tahoma" w:hAnsi="Tahoma" w:cs="Tahoma"/>
          <w:b/>
          <w:bCs/>
          <w:color w:val="000000"/>
        </w:rPr>
        <w:t xml:space="preserve"> zł. Klauzula dotyczy ubezpieczenia mienia od wszystkich ryzyk.</w:t>
      </w:r>
    </w:p>
    <w:p w14:paraId="5B6BA020" w14:textId="32D40C0E" w:rsidR="0005281D" w:rsidRDefault="0005281D" w:rsidP="00FC2C8B">
      <w:pPr>
        <w:pStyle w:val="Teksttreci0"/>
        <w:shd w:val="clear" w:color="auto" w:fill="auto"/>
        <w:tabs>
          <w:tab w:val="left" w:pos="6400"/>
        </w:tabs>
        <w:spacing w:after="0" w:line="240" w:lineRule="auto"/>
        <w:ind w:firstLine="20"/>
        <w:rPr>
          <w:rStyle w:val="Teksttreci"/>
          <w:rFonts w:ascii="Tahoma" w:hAnsi="Tahoma" w:cs="Tahoma"/>
          <w:b/>
          <w:bCs/>
          <w:color w:val="000000"/>
        </w:rPr>
      </w:pPr>
    </w:p>
    <w:p w14:paraId="243AEEC9" w14:textId="04F0413A" w:rsidR="00600EF4" w:rsidRPr="00656D6A" w:rsidRDefault="00EC2903" w:rsidP="001D12CE">
      <w:pPr>
        <w:pStyle w:val="Tekstpodstawowy"/>
        <w:tabs>
          <w:tab w:val="left" w:pos="426"/>
        </w:tabs>
        <w:spacing w:after="0"/>
        <w:jc w:val="both"/>
        <w:rPr>
          <w:rFonts w:ascii="Tahoma" w:hAnsi="Tahoma" w:cs="Tahoma"/>
        </w:rPr>
      </w:pPr>
      <w:r w:rsidRPr="00787295">
        <w:rPr>
          <w:rFonts w:ascii="Arial" w:hAnsi="Arial" w:cs="Arial"/>
          <w:b/>
          <w:sz w:val="22"/>
          <w:szCs w:val="22"/>
        </w:rPr>
        <w:tab/>
      </w:r>
    </w:p>
    <w:p w14:paraId="5924F440" w14:textId="3346EACF" w:rsidR="00943975" w:rsidRPr="00ED5F3B" w:rsidRDefault="00943975" w:rsidP="00AE6F25">
      <w:pPr>
        <w:pStyle w:val="Nagwek11"/>
        <w:keepNext/>
        <w:keepLines/>
        <w:shd w:val="clear" w:color="auto" w:fill="auto"/>
        <w:tabs>
          <w:tab w:val="left" w:pos="6400"/>
        </w:tabs>
        <w:spacing w:line="240" w:lineRule="auto"/>
        <w:ind w:left="0"/>
        <w:jc w:val="center"/>
        <w:rPr>
          <w:rStyle w:val="Nagwek10"/>
          <w:rFonts w:ascii="Tahoma" w:hAnsi="Tahoma" w:cs="Tahoma"/>
          <w:b/>
          <w:bCs/>
          <w:color w:val="000000"/>
        </w:rPr>
      </w:pPr>
      <w:bookmarkStart w:id="52" w:name="bookmark78"/>
      <w:r w:rsidRPr="00ED5F3B">
        <w:rPr>
          <w:rStyle w:val="Nagwek10"/>
          <w:rFonts w:ascii="Tahoma" w:hAnsi="Tahoma" w:cs="Tahoma"/>
          <w:b/>
          <w:bCs/>
          <w:color w:val="000000"/>
        </w:rPr>
        <w:t>KLAUZULE FAKULTATYWNE</w:t>
      </w:r>
      <w:bookmarkEnd w:id="52"/>
    </w:p>
    <w:p w14:paraId="1AFCDA67" w14:textId="71535E08" w:rsidR="0088032E" w:rsidRPr="00ED5F3B" w:rsidRDefault="0088032E" w:rsidP="00AE6F25">
      <w:pPr>
        <w:pStyle w:val="Nagwek11"/>
        <w:keepNext/>
        <w:keepLines/>
        <w:shd w:val="clear" w:color="auto" w:fill="auto"/>
        <w:tabs>
          <w:tab w:val="left" w:pos="6400"/>
        </w:tabs>
        <w:spacing w:line="240" w:lineRule="auto"/>
        <w:ind w:left="0"/>
        <w:rPr>
          <w:rStyle w:val="Nagwek10"/>
          <w:rFonts w:ascii="Tahoma" w:hAnsi="Tahoma" w:cs="Tahoma"/>
          <w:b/>
          <w:bCs/>
          <w:color w:val="000000"/>
        </w:rPr>
      </w:pPr>
    </w:p>
    <w:p w14:paraId="264B5716" w14:textId="18D9CB71" w:rsidR="0088032E" w:rsidRPr="00ED5F3B" w:rsidRDefault="0088032E" w:rsidP="00FC2C8B">
      <w:pPr>
        <w:pStyle w:val="Teksttreci0"/>
        <w:shd w:val="clear" w:color="auto" w:fill="auto"/>
        <w:tabs>
          <w:tab w:val="left" w:pos="6400"/>
        </w:tabs>
        <w:spacing w:after="0" w:line="240" w:lineRule="auto"/>
        <w:ind w:firstLine="20"/>
        <w:rPr>
          <w:rStyle w:val="Nagwek10"/>
          <w:rFonts w:ascii="Tahoma" w:hAnsi="Tahoma" w:cs="Tahoma"/>
          <w:b w:val="0"/>
          <w:bCs w:val="0"/>
          <w:color w:val="000000"/>
        </w:rPr>
      </w:pPr>
      <w:r w:rsidRPr="00ED5F3B">
        <w:rPr>
          <w:rStyle w:val="Nagwek10"/>
          <w:rFonts w:ascii="Tahoma" w:hAnsi="Tahoma" w:cs="Tahoma"/>
          <w:b w:val="0"/>
          <w:bCs w:val="0"/>
          <w:color w:val="000000"/>
        </w:rPr>
        <w:t xml:space="preserve">Klauzule fakultatywne: brak ich akceptacji nie spowoduje odrzucenia oferty, ma jednak wpływ na ocenę i tym </w:t>
      </w:r>
      <w:r w:rsidRPr="00ED5F3B">
        <w:rPr>
          <w:rFonts w:ascii="Tahoma" w:hAnsi="Tahoma" w:cs="Tahoma"/>
        </w:rPr>
        <w:t>samym</w:t>
      </w:r>
      <w:r w:rsidRPr="00ED5F3B">
        <w:rPr>
          <w:rStyle w:val="Nagwek10"/>
          <w:rFonts w:ascii="Tahoma" w:hAnsi="Tahoma" w:cs="Tahoma"/>
          <w:b w:val="0"/>
          <w:bCs w:val="0"/>
          <w:color w:val="000000"/>
        </w:rPr>
        <w:t xml:space="preserve"> wybór oferty. W przypadku braku akceptacji lub zmiany treści klauzul Ubezpieczający nie przyzna punktów.</w:t>
      </w:r>
    </w:p>
    <w:p w14:paraId="5D86E2C5" w14:textId="77777777" w:rsidR="00600EF4" w:rsidRPr="00ED5F3B" w:rsidRDefault="00600EF4" w:rsidP="00AE6F25">
      <w:pPr>
        <w:pStyle w:val="Nagwek11"/>
        <w:keepNext/>
        <w:keepLines/>
        <w:shd w:val="clear" w:color="auto" w:fill="auto"/>
        <w:tabs>
          <w:tab w:val="left" w:pos="6400"/>
        </w:tabs>
        <w:spacing w:line="240" w:lineRule="auto"/>
        <w:ind w:left="0"/>
        <w:jc w:val="both"/>
        <w:rPr>
          <w:rFonts w:ascii="Tahoma" w:hAnsi="Tahoma" w:cs="Tahoma"/>
        </w:rPr>
      </w:pPr>
    </w:p>
    <w:p w14:paraId="79BB2053" w14:textId="60EB9612" w:rsidR="00943975" w:rsidRPr="00ED5F3B"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53" w:name="bookmark79"/>
      <w:r w:rsidRPr="00ED5F3B">
        <w:rPr>
          <w:rStyle w:val="Nagwek10"/>
          <w:rFonts w:ascii="Tahoma" w:hAnsi="Tahoma" w:cs="Tahoma"/>
          <w:b/>
          <w:bCs/>
          <w:color w:val="000000"/>
        </w:rPr>
        <w:t>Klauzula zwiększonych kosztów działalności</w:t>
      </w:r>
      <w:bookmarkEnd w:id="53"/>
    </w:p>
    <w:p w14:paraId="1AD411A2" w14:textId="7B7EBE73" w:rsidR="00943975" w:rsidRPr="00ED5F3B" w:rsidRDefault="00943975" w:rsidP="00FC2C8B">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Wykonawca pokryje zwiększone koszty działalności, które mogą powstać po wystąpieniu zdarzenia losowego objętego zakresem ubezpieczenia objętego ochroną</w:t>
      </w:r>
      <w:r w:rsidR="00A72612" w:rsidRPr="00ED5F3B">
        <w:rPr>
          <w:rStyle w:val="Teksttreci"/>
          <w:rFonts w:ascii="Tahoma" w:hAnsi="Tahoma" w:cs="Tahoma"/>
          <w:color w:val="000000"/>
        </w:rPr>
        <w:t xml:space="preserve"> </w:t>
      </w:r>
      <w:r w:rsidRPr="00ED5F3B">
        <w:rPr>
          <w:rStyle w:val="Teksttreci"/>
          <w:rFonts w:ascii="Tahoma" w:hAnsi="Tahoma" w:cs="Tahoma"/>
          <w:color w:val="000000"/>
        </w:rPr>
        <w:t>w ramach ubezpieczenia:</w:t>
      </w:r>
    </w:p>
    <w:p w14:paraId="54B52288" w14:textId="2BE14E68" w:rsidR="00943975" w:rsidRPr="00ED5F3B"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ED5F3B">
        <w:rPr>
          <w:rStyle w:val="Teksttreci"/>
          <w:rFonts w:ascii="Tahoma" w:hAnsi="Tahoma" w:cs="Tahoma"/>
          <w:color w:val="000000"/>
        </w:rPr>
        <w:t xml:space="preserve">ubezpieczenia </w:t>
      </w:r>
      <w:r w:rsidR="005D28A6" w:rsidRPr="00ED5F3B">
        <w:rPr>
          <w:rStyle w:val="Teksttreci"/>
          <w:rFonts w:ascii="Tahoma" w:hAnsi="Tahoma" w:cs="Tahoma"/>
          <w:color w:val="000000"/>
        </w:rPr>
        <w:t>mienia od wszystkich ryzyk</w:t>
      </w:r>
      <w:r w:rsidRPr="00ED5F3B">
        <w:rPr>
          <w:rStyle w:val="Teksttreci"/>
          <w:rFonts w:ascii="Tahoma" w:hAnsi="Tahoma" w:cs="Tahoma"/>
          <w:color w:val="000000"/>
        </w:rPr>
        <w:t>,</w:t>
      </w:r>
    </w:p>
    <w:p w14:paraId="43FA9B77" w14:textId="77777777" w:rsidR="00943975" w:rsidRPr="00ED5F3B"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ED5F3B">
        <w:rPr>
          <w:rStyle w:val="Teksttreci"/>
          <w:rFonts w:ascii="Tahoma" w:hAnsi="Tahoma" w:cs="Tahoma"/>
          <w:color w:val="000000"/>
        </w:rPr>
        <w:t>ubezpieczenia od kradzieży z włamaniem i rabunku,</w:t>
      </w:r>
    </w:p>
    <w:p w14:paraId="002AF8D4" w14:textId="77777777" w:rsidR="00943975" w:rsidRPr="00ED5F3B"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ED5F3B">
        <w:rPr>
          <w:rStyle w:val="Teksttreci"/>
          <w:rFonts w:ascii="Tahoma" w:hAnsi="Tahoma" w:cs="Tahoma"/>
          <w:color w:val="000000"/>
        </w:rPr>
        <w:t>ubezpieczenia maszyn</w:t>
      </w:r>
    </w:p>
    <w:p w14:paraId="0B989344" w14:textId="77777777" w:rsidR="00943975" w:rsidRPr="00ED5F3B" w:rsidRDefault="00943975" w:rsidP="00FC2C8B">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Zwiększone koszty działalności obejmują w szczególności nakłady finansowe poniesione przez Ubezpieczonego na:</w:t>
      </w:r>
    </w:p>
    <w:p w14:paraId="77565EA9" w14:textId="77777777" w:rsidR="00943975" w:rsidRPr="00ED5F3B" w:rsidRDefault="00943975" w:rsidP="00030E9C">
      <w:pPr>
        <w:pStyle w:val="Teksttreci0"/>
        <w:numPr>
          <w:ilvl w:val="0"/>
          <w:numId w:val="6"/>
        </w:numPr>
        <w:shd w:val="clear" w:color="auto" w:fill="auto"/>
        <w:tabs>
          <w:tab w:val="left" w:pos="6400"/>
        </w:tabs>
        <w:spacing w:after="0" w:line="240" w:lineRule="auto"/>
        <w:ind w:left="567" w:hanging="360"/>
        <w:rPr>
          <w:rFonts w:ascii="Tahoma" w:hAnsi="Tahoma" w:cs="Tahoma"/>
        </w:rPr>
      </w:pPr>
      <w:r w:rsidRPr="00ED5F3B">
        <w:rPr>
          <w:rStyle w:val="Teksttreci"/>
          <w:rFonts w:ascii="Tahoma" w:hAnsi="Tahoma" w:cs="Tahoma"/>
          <w:color w:val="000000"/>
        </w:rPr>
        <w:t>pokrycie kosztów czasowego użytkowania (wynajęcia) obcych działek, budynków lub lokali, instalacji, maszyn i urządzeń;</w:t>
      </w:r>
    </w:p>
    <w:p w14:paraId="477A6223" w14:textId="77777777" w:rsidR="00943975" w:rsidRPr="00ED5F3B" w:rsidRDefault="00943975" w:rsidP="00030E9C">
      <w:pPr>
        <w:pStyle w:val="Teksttreci0"/>
        <w:numPr>
          <w:ilvl w:val="0"/>
          <w:numId w:val="6"/>
        </w:numPr>
        <w:shd w:val="clear" w:color="auto" w:fill="auto"/>
        <w:tabs>
          <w:tab w:val="left" w:pos="6400"/>
        </w:tabs>
        <w:spacing w:after="0" w:line="240" w:lineRule="auto"/>
        <w:ind w:left="567" w:hanging="360"/>
        <w:rPr>
          <w:rFonts w:ascii="Tahoma" w:hAnsi="Tahoma" w:cs="Tahoma"/>
        </w:rPr>
      </w:pPr>
      <w:r w:rsidRPr="00ED5F3B">
        <w:rPr>
          <w:rStyle w:val="Teksttreci"/>
          <w:rFonts w:ascii="Tahoma" w:hAnsi="Tahoma" w:cs="Tahoma"/>
          <w:color w:val="000000"/>
        </w:rPr>
        <w:t xml:space="preserve">pokrycie kosztów przetransportowania ubezpieczonego mienia nieobjętego szkodą do nowej lokalizacji, zastępczego budynku/lokalu w celu kontynuowania prowadzonej </w:t>
      </w:r>
      <w:r w:rsidRPr="00ED5F3B">
        <w:rPr>
          <w:rStyle w:val="Teksttreci"/>
          <w:rFonts w:ascii="Tahoma" w:hAnsi="Tahoma" w:cs="Tahoma"/>
          <w:color w:val="000000"/>
        </w:rPr>
        <w:lastRenderedPageBreak/>
        <w:t>działalności gospodarczej oraz analogicznych kosztów związanych z powrotem tego mienia do miejsca ubezpieczenia, w tym kosztów transportu oraz pracy i wynajmu specjalistycznego sprzętu służącego do załadowania/wyładowania tego mienia;</w:t>
      </w:r>
    </w:p>
    <w:p w14:paraId="3D13A0DF" w14:textId="3C18132C" w:rsidR="00943975" w:rsidRPr="00ED5F3B" w:rsidRDefault="00943975" w:rsidP="00030E9C">
      <w:pPr>
        <w:pStyle w:val="Teksttreci0"/>
        <w:numPr>
          <w:ilvl w:val="0"/>
          <w:numId w:val="6"/>
        </w:numPr>
        <w:shd w:val="clear" w:color="auto" w:fill="auto"/>
        <w:tabs>
          <w:tab w:val="left" w:pos="6400"/>
        </w:tabs>
        <w:spacing w:after="0" w:line="240" w:lineRule="auto"/>
        <w:ind w:left="567" w:hanging="360"/>
        <w:rPr>
          <w:rFonts w:ascii="Tahoma" w:hAnsi="Tahoma" w:cs="Tahoma"/>
        </w:rPr>
      </w:pPr>
      <w:r w:rsidRPr="00ED5F3B">
        <w:rPr>
          <w:rStyle w:val="Teksttreci"/>
          <w:rFonts w:ascii="Tahoma" w:hAnsi="Tahoma" w:cs="Tahoma"/>
          <w:color w:val="000000"/>
        </w:rPr>
        <w:t>poinformowanie klientów i podmiotów współpracujących o zmianach</w:t>
      </w:r>
      <w:r w:rsidR="00A72612" w:rsidRPr="00ED5F3B">
        <w:rPr>
          <w:rStyle w:val="Teksttreci"/>
          <w:rFonts w:ascii="Tahoma" w:hAnsi="Tahoma" w:cs="Tahoma"/>
          <w:color w:val="000000"/>
        </w:rPr>
        <w:t xml:space="preserve"> </w:t>
      </w:r>
      <w:r w:rsidRPr="00ED5F3B">
        <w:rPr>
          <w:rStyle w:val="Teksttreci"/>
          <w:rFonts w:ascii="Tahoma" w:hAnsi="Tahoma" w:cs="Tahoma"/>
          <w:color w:val="000000"/>
        </w:rPr>
        <w:t>w prowadzonej działalności.</w:t>
      </w:r>
    </w:p>
    <w:p w14:paraId="350F61C8" w14:textId="03208A74" w:rsidR="00943975" w:rsidRPr="00ED5F3B" w:rsidRDefault="00943975" w:rsidP="00FC2C8B">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 xml:space="preserve">Ubezpieczyciel ponosi odpowiedzialność wyłącznie za dodatkowe i udokumentowane koszty poniesione przez Ubezpieczonego w celu złagodzenia lub zatrzymania spadku przychodów oraz kontynuowania działalności gospodarczej, które bezpośrednio związane są ze szkodą, za którą Ubezpieczyciel ponosi odpowiedzialność. Ubezpieczyciel ponosi odpowiedzialność za zwiększone koszty działalności powstałe w okresie nie dłuższym niż 6 miesięcy od dnia powstania szkody, za którą ponosi on odpowiedzialność. </w:t>
      </w:r>
      <w:r w:rsidRPr="00ED5F3B">
        <w:rPr>
          <w:rStyle w:val="Teksttreci"/>
          <w:rFonts w:ascii="Tahoma" w:hAnsi="Tahoma" w:cs="Tahoma"/>
          <w:b/>
          <w:bCs/>
          <w:color w:val="000000"/>
        </w:rPr>
        <w:t>Limit odpowiedzialności dla niniejszej klauzuli wynosi 500.000,</w:t>
      </w:r>
      <w:r w:rsidR="00C23C83" w:rsidRPr="00ED5F3B">
        <w:rPr>
          <w:rStyle w:val="Teksttreci"/>
          <w:rFonts w:ascii="Tahoma" w:hAnsi="Tahoma" w:cs="Tahoma"/>
          <w:b/>
          <w:bCs/>
          <w:color w:val="000000"/>
        </w:rPr>
        <w:t>00</w:t>
      </w:r>
      <w:r w:rsidRPr="00ED5F3B">
        <w:rPr>
          <w:rStyle w:val="Teksttreci"/>
          <w:rFonts w:ascii="Tahoma" w:hAnsi="Tahoma" w:cs="Tahoma"/>
          <w:b/>
          <w:bCs/>
          <w:color w:val="000000"/>
        </w:rPr>
        <w:t xml:space="preserve"> zł na jedno i wszystkie zdarzenia w okresie rozliczeniowym</w:t>
      </w:r>
      <w:r w:rsidRPr="00ED5F3B">
        <w:rPr>
          <w:rStyle w:val="Teksttreci"/>
          <w:rFonts w:ascii="Tahoma" w:hAnsi="Tahoma" w:cs="Tahoma"/>
          <w:color w:val="000000"/>
        </w:rPr>
        <w:t xml:space="preserve">. </w:t>
      </w:r>
      <w:r w:rsidRPr="00ED5F3B">
        <w:rPr>
          <w:rStyle w:val="Teksttreci"/>
          <w:rFonts w:ascii="Tahoma" w:hAnsi="Tahoma" w:cs="Tahoma"/>
          <w:b/>
          <w:bCs/>
          <w:color w:val="000000"/>
        </w:rPr>
        <w:t xml:space="preserve">Klauzula dotyczy ubezpieczenia </w:t>
      </w:r>
      <w:r w:rsidR="005D28A6" w:rsidRPr="00ED5F3B">
        <w:rPr>
          <w:rStyle w:val="Teksttreci"/>
          <w:rFonts w:ascii="Tahoma" w:hAnsi="Tahoma" w:cs="Tahoma"/>
          <w:b/>
          <w:bCs/>
          <w:color w:val="000000"/>
        </w:rPr>
        <w:t>mienia od wszystkich ryzyk</w:t>
      </w:r>
      <w:r w:rsidRPr="00ED5F3B">
        <w:rPr>
          <w:rStyle w:val="Teksttreci"/>
          <w:rFonts w:ascii="Tahoma" w:hAnsi="Tahoma" w:cs="Tahoma"/>
          <w:b/>
          <w:bCs/>
          <w:color w:val="000000"/>
        </w:rPr>
        <w:t>.</w:t>
      </w:r>
    </w:p>
    <w:p w14:paraId="2CE55500" w14:textId="56855C6D" w:rsidR="00943975" w:rsidRPr="00ED5F3B" w:rsidRDefault="00943975" w:rsidP="00030E9C">
      <w:pPr>
        <w:pStyle w:val="Nagwek11"/>
        <w:keepNext/>
        <w:keepLines/>
        <w:numPr>
          <w:ilvl w:val="0"/>
          <w:numId w:val="16"/>
        </w:numPr>
        <w:shd w:val="clear" w:color="auto" w:fill="auto"/>
        <w:tabs>
          <w:tab w:val="left" w:pos="426"/>
          <w:tab w:val="left" w:pos="6400"/>
        </w:tabs>
        <w:spacing w:before="120" w:after="120" w:line="240" w:lineRule="auto"/>
        <w:rPr>
          <w:rFonts w:ascii="Tahoma" w:hAnsi="Tahoma" w:cs="Tahoma"/>
        </w:rPr>
      </w:pPr>
      <w:bookmarkStart w:id="54" w:name="bookmark81"/>
      <w:r w:rsidRPr="00ED5F3B">
        <w:rPr>
          <w:rStyle w:val="Nagwek10"/>
          <w:rFonts w:ascii="Tahoma" w:hAnsi="Tahoma" w:cs="Tahoma"/>
          <w:b/>
          <w:bCs/>
          <w:color w:val="000000"/>
        </w:rPr>
        <w:t>Klauzula aktów terroryzmu</w:t>
      </w:r>
      <w:bookmarkEnd w:id="54"/>
    </w:p>
    <w:p w14:paraId="74FAAED9" w14:textId="77777777" w:rsidR="00943975" w:rsidRPr="00ED5F3B" w:rsidRDefault="00943975" w:rsidP="00FC2C8B">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Ubezpieczyciel ponosi odpowiedzialność za utratę, zniszczenie, lub uszkodzenie ubezpieczonego mienia powstałe w następstwie aktów terroryzmu.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w:t>
      </w:r>
    </w:p>
    <w:p w14:paraId="5012B078" w14:textId="77777777" w:rsidR="00943975" w:rsidRPr="00ED5F3B" w:rsidRDefault="00943975" w:rsidP="00FC2C8B">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Z zakresu ochrony wyłączone są szkody:</w:t>
      </w:r>
    </w:p>
    <w:p w14:paraId="7808CC53" w14:textId="158BFD53" w:rsidR="00943975" w:rsidRPr="00ED5F3B" w:rsidRDefault="00943975" w:rsidP="00030E9C">
      <w:pPr>
        <w:pStyle w:val="Teksttreci0"/>
        <w:numPr>
          <w:ilvl w:val="0"/>
          <w:numId w:val="18"/>
        </w:numPr>
        <w:shd w:val="clear" w:color="auto" w:fill="auto"/>
        <w:tabs>
          <w:tab w:val="left" w:pos="6400"/>
        </w:tabs>
        <w:spacing w:after="0" w:line="240" w:lineRule="auto"/>
        <w:ind w:left="567" w:hanging="360"/>
        <w:rPr>
          <w:rFonts w:ascii="Tahoma" w:hAnsi="Tahoma" w:cs="Tahoma"/>
        </w:rPr>
      </w:pPr>
      <w:r w:rsidRPr="00ED5F3B">
        <w:rPr>
          <w:rStyle w:val="Teksttreci"/>
          <w:rFonts w:ascii="Tahoma" w:hAnsi="Tahoma" w:cs="Tahoma"/>
          <w:color w:val="000000"/>
        </w:rPr>
        <w:t>wynikające bezpośrednio lub pośrednio z wybuchu jądrowego, reakcji nuklearnej, promieniowania jądrowego, skażenia radioaktywnego</w:t>
      </w:r>
      <w:r w:rsidRPr="00ED5F3B">
        <w:rPr>
          <w:rStyle w:val="Teksttreci"/>
          <w:rFonts w:ascii="Tahoma" w:hAnsi="Tahoma" w:cs="Tahoma"/>
        </w:rPr>
        <w:t>, skażenia chemicznego,</w:t>
      </w:r>
    </w:p>
    <w:p w14:paraId="0493791A" w14:textId="77777777" w:rsidR="00943975" w:rsidRPr="00ED5F3B" w:rsidRDefault="00943975" w:rsidP="00030E9C">
      <w:pPr>
        <w:pStyle w:val="Teksttreci0"/>
        <w:numPr>
          <w:ilvl w:val="0"/>
          <w:numId w:val="18"/>
        </w:numPr>
        <w:shd w:val="clear" w:color="auto" w:fill="auto"/>
        <w:tabs>
          <w:tab w:val="left" w:pos="6400"/>
        </w:tabs>
        <w:spacing w:after="0" w:line="240" w:lineRule="auto"/>
        <w:ind w:left="567" w:hanging="360"/>
        <w:rPr>
          <w:rFonts w:ascii="Tahoma" w:hAnsi="Tahoma" w:cs="Tahoma"/>
        </w:rPr>
      </w:pPr>
      <w:r w:rsidRPr="00ED5F3B">
        <w:rPr>
          <w:rStyle w:val="Teksttreci"/>
          <w:rFonts w:ascii="Tahoma" w:hAnsi="Tahoma" w:cs="Tahoma"/>
          <w:color w:val="000000"/>
        </w:rPr>
        <w:t>spowodowane atakiem elektronicznym, w tym przez włamania komputerowe oraz w wyniku działania wirusów komputerowych,</w:t>
      </w:r>
    </w:p>
    <w:p w14:paraId="2899921E" w14:textId="77777777" w:rsidR="00943975" w:rsidRPr="00ED5F3B" w:rsidRDefault="00943975" w:rsidP="00030E9C">
      <w:pPr>
        <w:pStyle w:val="Teksttreci0"/>
        <w:numPr>
          <w:ilvl w:val="0"/>
          <w:numId w:val="18"/>
        </w:numPr>
        <w:shd w:val="clear" w:color="auto" w:fill="auto"/>
        <w:tabs>
          <w:tab w:val="left" w:pos="6400"/>
        </w:tabs>
        <w:spacing w:after="0" w:line="240" w:lineRule="auto"/>
        <w:ind w:left="567" w:hanging="360"/>
        <w:rPr>
          <w:rFonts w:ascii="Tahoma" w:hAnsi="Tahoma" w:cs="Tahoma"/>
        </w:rPr>
      </w:pPr>
      <w:r w:rsidRPr="00ED5F3B">
        <w:rPr>
          <w:rStyle w:val="Teksttreci"/>
          <w:rFonts w:ascii="Tahoma" w:hAnsi="Tahoma" w:cs="Tahoma"/>
          <w:color w:val="000000"/>
        </w:rPr>
        <w:t>powstałe w wyniku strajków, zamieszek, rozruchów, demonstracji, działań chuligańskich.</w:t>
      </w:r>
    </w:p>
    <w:p w14:paraId="2687612A" w14:textId="16B4FAD6" w:rsidR="00943975" w:rsidRPr="00ED5F3B" w:rsidRDefault="00943975" w:rsidP="00025419">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b/>
          <w:bCs/>
          <w:color w:val="000000"/>
        </w:rPr>
        <w:t>Limit odpowiedzialności na jedno i wszystkie zdarzenia w rocznym okresie rozliczeniowym: 1.000.000,</w:t>
      </w:r>
      <w:r w:rsidR="00C23C83" w:rsidRPr="00ED5F3B">
        <w:rPr>
          <w:rStyle w:val="Teksttreci"/>
          <w:rFonts w:ascii="Tahoma" w:hAnsi="Tahoma" w:cs="Tahoma"/>
          <w:b/>
          <w:bCs/>
          <w:color w:val="000000"/>
        </w:rPr>
        <w:t xml:space="preserve">00 </w:t>
      </w:r>
      <w:r w:rsidRPr="00ED5F3B">
        <w:rPr>
          <w:rStyle w:val="Teksttreci"/>
          <w:rFonts w:ascii="Tahoma" w:hAnsi="Tahoma" w:cs="Tahoma"/>
          <w:b/>
          <w:bCs/>
          <w:color w:val="000000"/>
        </w:rPr>
        <w:t xml:space="preserve">zł. Klauzula dotyczy ubezpieczenia </w:t>
      </w:r>
      <w:r w:rsidR="005D28A6" w:rsidRPr="00ED5F3B">
        <w:rPr>
          <w:rStyle w:val="Teksttreci"/>
          <w:rFonts w:ascii="Tahoma" w:hAnsi="Tahoma" w:cs="Tahoma"/>
          <w:b/>
          <w:bCs/>
          <w:color w:val="000000"/>
        </w:rPr>
        <w:t>mienia od wszystkich ryzyk</w:t>
      </w:r>
      <w:r w:rsidRPr="00ED5F3B">
        <w:rPr>
          <w:rStyle w:val="Teksttreci"/>
          <w:rFonts w:ascii="Tahoma" w:hAnsi="Tahoma" w:cs="Tahoma"/>
          <w:b/>
          <w:bCs/>
          <w:color w:val="000000"/>
        </w:rPr>
        <w:t xml:space="preserve"> oraz ubezpieczenia sprzętu elektronicznego.</w:t>
      </w:r>
    </w:p>
    <w:p w14:paraId="4F83D006" w14:textId="693CBD0D" w:rsidR="009A3A06" w:rsidRPr="00ED5F3B" w:rsidRDefault="00943975" w:rsidP="00030E9C">
      <w:pPr>
        <w:pStyle w:val="Nagwek11"/>
        <w:keepNext/>
        <w:keepLines/>
        <w:numPr>
          <w:ilvl w:val="0"/>
          <w:numId w:val="16"/>
        </w:numPr>
        <w:shd w:val="clear" w:color="auto" w:fill="auto"/>
        <w:tabs>
          <w:tab w:val="left" w:pos="426"/>
          <w:tab w:val="left" w:pos="6400"/>
        </w:tabs>
        <w:spacing w:before="120" w:after="120" w:line="240" w:lineRule="auto"/>
        <w:rPr>
          <w:rStyle w:val="Nagwek10"/>
          <w:rFonts w:ascii="Tahoma" w:hAnsi="Tahoma" w:cs="Tahoma"/>
          <w:color w:val="000000"/>
        </w:rPr>
      </w:pPr>
      <w:bookmarkStart w:id="55" w:name="bookmark83"/>
      <w:r w:rsidRPr="00ED5F3B">
        <w:rPr>
          <w:rStyle w:val="Nagwek10"/>
          <w:rFonts w:ascii="Tahoma" w:hAnsi="Tahoma" w:cs="Tahoma"/>
          <w:b/>
          <w:bCs/>
          <w:color w:val="000000"/>
        </w:rPr>
        <w:t xml:space="preserve">Klauzula </w:t>
      </w:r>
      <w:r w:rsidR="0088032E" w:rsidRPr="00ED5F3B">
        <w:rPr>
          <w:rStyle w:val="Nagwek10"/>
          <w:rFonts w:ascii="Tahoma" w:hAnsi="Tahoma" w:cs="Tahoma"/>
          <w:b/>
          <w:bCs/>
          <w:color w:val="000000"/>
        </w:rPr>
        <w:t>zmniejszonej franszyzy redukcyjnej dla szkód wynikających z</w:t>
      </w:r>
      <w:r w:rsidR="009A3A06" w:rsidRPr="00ED5F3B">
        <w:rPr>
          <w:rStyle w:val="Nagwek10"/>
          <w:rFonts w:ascii="Tahoma" w:hAnsi="Tahoma" w:cs="Tahoma"/>
          <w:b/>
          <w:bCs/>
          <w:color w:val="000000"/>
        </w:rPr>
        <w:t xml:space="preserve"> ryzyka</w:t>
      </w:r>
      <w:r w:rsidR="0088032E" w:rsidRPr="00ED5F3B">
        <w:rPr>
          <w:rStyle w:val="Nagwek10"/>
          <w:rFonts w:ascii="Tahoma" w:hAnsi="Tahoma" w:cs="Tahoma"/>
          <w:b/>
          <w:bCs/>
          <w:color w:val="000000"/>
        </w:rPr>
        <w:t xml:space="preserve"> pożaru</w:t>
      </w:r>
      <w:bookmarkEnd w:id="55"/>
      <w:r w:rsidR="009A3A06" w:rsidRPr="00ED5F3B">
        <w:rPr>
          <w:rStyle w:val="Nagwek10"/>
          <w:rFonts w:ascii="Tahoma" w:hAnsi="Tahoma" w:cs="Tahoma"/>
          <w:b/>
          <w:bCs/>
          <w:color w:val="000000"/>
        </w:rPr>
        <w:t xml:space="preserve">, </w:t>
      </w:r>
      <w:r w:rsidR="009A3A06" w:rsidRPr="00ED5F3B">
        <w:rPr>
          <w:rStyle w:val="Nagwek10"/>
          <w:rFonts w:ascii="Tahoma" w:hAnsi="Tahoma" w:cs="Tahoma"/>
          <w:b/>
        </w:rPr>
        <w:t>wybuchu, sadzy i dymu.</w:t>
      </w:r>
      <w:r w:rsidR="009A3A06" w:rsidRPr="00ED5F3B">
        <w:rPr>
          <w:rStyle w:val="Nagwek10"/>
          <w:rFonts w:ascii="Tahoma" w:hAnsi="Tahoma" w:cs="Tahoma"/>
        </w:rPr>
        <w:t xml:space="preserve"> </w:t>
      </w:r>
    </w:p>
    <w:p w14:paraId="192EC676" w14:textId="68E1C8A8" w:rsidR="009A3A06" w:rsidRPr="00ED5F3B" w:rsidRDefault="009A3A06" w:rsidP="00C135E5">
      <w:pPr>
        <w:pStyle w:val="Teksttreci0"/>
        <w:shd w:val="clear" w:color="auto" w:fill="FFFFFF" w:themeFill="background1"/>
        <w:tabs>
          <w:tab w:val="left" w:pos="6400"/>
        </w:tabs>
        <w:spacing w:after="0" w:line="240" w:lineRule="auto"/>
        <w:ind w:firstLine="20"/>
        <w:rPr>
          <w:rStyle w:val="Teksttreci"/>
          <w:rFonts w:ascii="Tahoma" w:hAnsi="Tahoma" w:cs="Tahoma"/>
          <w:color w:val="000000"/>
        </w:rPr>
      </w:pPr>
      <w:r w:rsidRPr="00ED5F3B">
        <w:rPr>
          <w:rStyle w:val="Teksttreci"/>
          <w:rFonts w:ascii="Tahoma" w:hAnsi="Tahoma" w:cs="Tahoma"/>
          <w:color w:val="000000"/>
        </w:rPr>
        <w:t>Franszyza redukcyjna dla szkód wynikających z ryzyka pożaru, wybuchu, sadzy i dymu</w:t>
      </w:r>
      <w:r w:rsidR="00A72612" w:rsidRPr="00ED5F3B">
        <w:rPr>
          <w:rStyle w:val="Teksttreci"/>
          <w:rFonts w:ascii="Tahoma" w:hAnsi="Tahoma" w:cs="Tahoma"/>
          <w:color w:val="000000"/>
        </w:rPr>
        <w:t xml:space="preserve"> </w:t>
      </w:r>
      <w:r w:rsidRPr="00ED5F3B">
        <w:rPr>
          <w:rStyle w:val="Teksttreci"/>
          <w:rFonts w:ascii="Tahoma" w:hAnsi="Tahoma" w:cs="Tahoma"/>
          <w:color w:val="000000"/>
        </w:rPr>
        <w:t xml:space="preserve">w wys. </w:t>
      </w:r>
      <w:r w:rsidR="001425BC" w:rsidRPr="00ED5F3B">
        <w:rPr>
          <w:rStyle w:val="Teksttreci"/>
          <w:rFonts w:ascii="Tahoma" w:hAnsi="Tahoma" w:cs="Tahoma"/>
          <w:color w:val="000000"/>
        </w:rPr>
        <w:t>5</w:t>
      </w:r>
      <w:r w:rsidRPr="00ED5F3B">
        <w:rPr>
          <w:rStyle w:val="Teksttreci"/>
          <w:rFonts w:ascii="Tahoma" w:hAnsi="Tahoma" w:cs="Tahoma"/>
          <w:color w:val="000000"/>
        </w:rPr>
        <w:t xml:space="preserve">% wartości szkody, nie </w:t>
      </w:r>
      <w:r w:rsidR="00AF2C75" w:rsidRPr="00ED5F3B">
        <w:rPr>
          <w:rStyle w:val="Teksttreci"/>
          <w:rFonts w:ascii="Tahoma" w:hAnsi="Tahoma" w:cs="Tahoma"/>
          <w:color w:val="000000"/>
        </w:rPr>
        <w:t>więcej</w:t>
      </w:r>
      <w:r w:rsidRPr="00ED5F3B">
        <w:rPr>
          <w:rStyle w:val="Teksttreci"/>
          <w:rFonts w:ascii="Tahoma" w:hAnsi="Tahoma" w:cs="Tahoma"/>
          <w:color w:val="000000"/>
        </w:rPr>
        <w:t xml:space="preserve"> niż </w:t>
      </w:r>
      <w:r w:rsidR="00AF2C75" w:rsidRPr="00ED5F3B">
        <w:rPr>
          <w:rStyle w:val="Teksttreci"/>
          <w:rFonts w:ascii="Tahoma" w:hAnsi="Tahoma" w:cs="Tahoma"/>
          <w:color w:val="000000"/>
        </w:rPr>
        <w:t>3</w:t>
      </w:r>
      <w:r w:rsidRPr="00ED5F3B">
        <w:rPr>
          <w:rStyle w:val="Teksttreci"/>
          <w:rFonts w:ascii="Tahoma" w:hAnsi="Tahoma" w:cs="Tahoma"/>
          <w:color w:val="000000"/>
        </w:rPr>
        <w:t>0 tys. zł</w:t>
      </w:r>
      <w:r w:rsidR="006417F2" w:rsidRPr="00ED5F3B">
        <w:rPr>
          <w:rStyle w:val="Teksttreci"/>
          <w:rFonts w:ascii="Tahoma" w:hAnsi="Tahoma" w:cs="Tahoma"/>
          <w:color w:val="000000"/>
        </w:rPr>
        <w:t>.</w:t>
      </w:r>
    </w:p>
    <w:p w14:paraId="0E79ABE4" w14:textId="6CC40ACA" w:rsidR="0094781A" w:rsidRPr="00ED5F3B" w:rsidRDefault="0094781A" w:rsidP="00C135E5">
      <w:pPr>
        <w:pStyle w:val="Teksttreci0"/>
        <w:shd w:val="clear" w:color="auto" w:fill="FFFFFF" w:themeFill="background1"/>
        <w:tabs>
          <w:tab w:val="left" w:pos="6400"/>
        </w:tabs>
        <w:spacing w:after="0" w:line="240" w:lineRule="auto"/>
        <w:rPr>
          <w:rFonts w:ascii="Tahoma" w:hAnsi="Tahoma" w:cs="Tahoma"/>
        </w:rPr>
      </w:pPr>
    </w:p>
    <w:p w14:paraId="37DED3BB" w14:textId="77777777" w:rsidR="0094781A" w:rsidRPr="00ED5F3B" w:rsidRDefault="0094781A" w:rsidP="00AE6F25">
      <w:pPr>
        <w:pStyle w:val="Teksttreci0"/>
        <w:shd w:val="clear" w:color="auto" w:fill="auto"/>
        <w:tabs>
          <w:tab w:val="left" w:pos="6400"/>
        </w:tabs>
        <w:spacing w:after="0" w:line="240" w:lineRule="auto"/>
        <w:ind w:left="640" w:firstLine="20"/>
        <w:rPr>
          <w:rFonts w:ascii="Tahoma" w:hAnsi="Tahoma" w:cs="Tahoma"/>
        </w:rPr>
      </w:pPr>
    </w:p>
    <w:tbl>
      <w:tblPr>
        <w:tblW w:w="9356" w:type="dxa"/>
        <w:jc w:val="center"/>
        <w:tblLayout w:type="fixed"/>
        <w:tblCellMar>
          <w:left w:w="0" w:type="dxa"/>
          <w:right w:w="0" w:type="dxa"/>
        </w:tblCellMar>
        <w:tblLook w:val="0000" w:firstRow="0" w:lastRow="0" w:firstColumn="0" w:lastColumn="0" w:noHBand="0" w:noVBand="0"/>
      </w:tblPr>
      <w:tblGrid>
        <w:gridCol w:w="1014"/>
        <w:gridCol w:w="5674"/>
        <w:gridCol w:w="973"/>
        <w:gridCol w:w="1695"/>
      </w:tblGrid>
      <w:tr w:rsidR="00943975" w:rsidRPr="00ED5F3B" w14:paraId="1E3A71CF" w14:textId="77777777" w:rsidTr="001F6084">
        <w:trPr>
          <w:trHeight w:hRule="exact" w:val="1043"/>
          <w:jc w:val="center"/>
        </w:trPr>
        <w:tc>
          <w:tcPr>
            <w:tcW w:w="1014" w:type="dxa"/>
            <w:tcBorders>
              <w:top w:val="single" w:sz="4" w:space="0" w:color="auto"/>
              <w:left w:val="single" w:sz="4" w:space="0" w:color="auto"/>
              <w:bottom w:val="nil"/>
              <w:right w:val="nil"/>
            </w:tcBorders>
            <w:shd w:val="clear" w:color="auto" w:fill="FFFFFF"/>
            <w:vAlign w:val="center"/>
          </w:tcPr>
          <w:p w14:paraId="0B40A530" w14:textId="77777777" w:rsidR="00943975" w:rsidRPr="00ED5F3B" w:rsidRDefault="009439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rFonts w:ascii="Tahoma" w:hAnsi="Tahoma" w:cs="Tahoma"/>
                <w:b/>
                <w:bCs/>
                <w:color w:val="000000"/>
                <w:sz w:val="20"/>
                <w:szCs w:val="20"/>
              </w:rPr>
              <w:t>Nr</w:t>
            </w:r>
          </w:p>
          <w:p w14:paraId="4A0DCE32" w14:textId="77777777" w:rsidR="00943975" w:rsidRPr="00ED5F3B" w:rsidRDefault="00943975" w:rsidP="00AE6F25">
            <w:pPr>
              <w:pStyle w:val="Inne0"/>
              <w:shd w:val="clear" w:color="auto" w:fill="auto"/>
              <w:tabs>
                <w:tab w:val="left" w:pos="6400"/>
              </w:tabs>
              <w:spacing w:after="0" w:line="240" w:lineRule="auto"/>
              <w:jc w:val="left"/>
              <w:rPr>
                <w:rFonts w:ascii="Tahoma" w:hAnsi="Tahoma" w:cs="Tahoma"/>
                <w:sz w:val="20"/>
                <w:szCs w:val="20"/>
              </w:rPr>
            </w:pPr>
            <w:r w:rsidRPr="00ED5F3B">
              <w:rPr>
                <w:rStyle w:val="Inne"/>
                <w:rFonts w:ascii="Tahoma" w:hAnsi="Tahoma" w:cs="Tahoma"/>
                <w:b/>
                <w:bCs/>
                <w:color w:val="000000"/>
                <w:sz w:val="20"/>
                <w:szCs w:val="20"/>
              </w:rPr>
              <w:t>Klauzuli</w:t>
            </w:r>
          </w:p>
        </w:tc>
        <w:tc>
          <w:tcPr>
            <w:tcW w:w="5674" w:type="dxa"/>
            <w:tcBorders>
              <w:top w:val="single" w:sz="4" w:space="0" w:color="auto"/>
              <w:left w:val="single" w:sz="4" w:space="0" w:color="auto"/>
              <w:bottom w:val="nil"/>
              <w:right w:val="nil"/>
            </w:tcBorders>
            <w:shd w:val="clear" w:color="auto" w:fill="FFFFFF"/>
            <w:vAlign w:val="center"/>
          </w:tcPr>
          <w:p w14:paraId="0EAC3101" w14:textId="77777777" w:rsidR="00943975" w:rsidRPr="00ED5F3B" w:rsidRDefault="00943975" w:rsidP="00EA4909">
            <w:pPr>
              <w:pStyle w:val="Inne0"/>
              <w:shd w:val="clear" w:color="auto" w:fill="auto"/>
              <w:spacing w:after="0" w:line="240" w:lineRule="auto"/>
              <w:ind w:left="113"/>
              <w:jc w:val="center"/>
              <w:rPr>
                <w:rStyle w:val="Inne"/>
                <w:rFonts w:ascii="Tahoma" w:hAnsi="Tahoma" w:cs="Tahoma"/>
                <w:b/>
                <w:color w:val="000000"/>
              </w:rPr>
            </w:pPr>
            <w:r w:rsidRPr="00ED5F3B">
              <w:rPr>
                <w:rStyle w:val="Inne"/>
                <w:rFonts w:ascii="Tahoma" w:hAnsi="Tahoma" w:cs="Tahoma"/>
                <w:b/>
                <w:color w:val="000000"/>
                <w:sz w:val="20"/>
                <w:szCs w:val="20"/>
              </w:rPr>
              <w:t>Nazwa klauzuli</w:t>
            </w:r>
          </w:p>
        </w:tc>
        <w:tc>
          <w:tcPr>
            <w:tcW w:w="973" w:type="dxa"/>
            <w:tcBorders>
              <w:top w:val="single" w:sz="4" w:space="0" w:color="auto"/>
              <w:left w:val="single" w:sz="4" w:space="0" w:color="auto"/>
              <w:bottom w:val="nil"/>
              <w:right w:val="nil"/>
            </w:tcBorders>
            <w:shd w:val="clear" w:color="auto" w:fill="FFFFFF"/>
            <w:vAlign w:val="center"/>
          </w:tcPr>
          <w:p w14:paraId="7EE0A8DC" w14:textId="77777777" w:rsidR="00943975" w:rsidRPr="00ED5F3B" w:rsidRDefault="00943975" w:rsidP="00AE6F25">
            <w:pPr>
              <w:pStyle w:val="Inne0"/>
              <w:shd w:val="clear" w:color="auto" w:fill="auto"/>
              <w:tabs>
                <w:tab w:val="left" w:pos="6400"/>
              </w:tabs>
              <w:spacing w:after="0" w:line="240" w:lineRule="auto"/>
              <w:jc w:val="left"/>
              <w:rPr>
                <w:rFonts w:ascii="Tahoma" w:hAnsi="Tahoma" w:cs="Tahoma"/>
                <w:sz w:val="20"/>
                <w:szCs w:val="20"/>
              </w:rPr>
            </w:pPr>
            <w:r w:rsidRPr="00ED5F3B">
              <w:rPr>
                <w:rStyle w:val="Inne"/>
                <w:rFonts w:ascii="Tahoma" w:hAnsi="Tahoma" w:cs="Tahoma"/>
                <w:b/>
                <w:bCs/>
                <w:color w:val="000000"/>
                <w:sz w:val="20"/>
                <w:szCs w:val="20"/>
              </w:rPr>
              <w:t>Tak/Nie</w:t>
            </w:r>
          </w:p>
        </w:tc>
        <w:tc>
          <w:tcPr>
            <w:tcW w:w="1695" w:type="dxa"/>
            <w:tcBorders>
              <w:top w:val="single" w:sz="4" w:space="0" w:color="auto"/>
              <w:left w:val="single" w:sz="4" w:space="0" w:color="auto"/>
              <w:bottom w:val="nil"/>
              <w:right w:val="single" w:sz="4" w:space="0" w:color="auto"/>
            </w:tcBorders>
            <w:shd w:val="clear" w:color="auto" w:fill="FFFFFF"/>
            <w:vAlign w:val="center"/>
          </w:tcPr>
          <w:p w14:paraId="0BBAF44A" w14:textId="77777777" w:rsidR="00943975" w:rsidRPr="00ED5F3B" w:rsidRDefault="009439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rFonts w:ascii="Tahoma" w:hAnsi="Tahoma" w:cs="Tahoma"/>
                <w:b/>
                <w:bCs/>
                <w:color w:val="000000"/>
                <w:sz w:val="20"/>
                <w:szCs w:val="20"/>
              </w:rPr>
              <w:t>Liczba punków Uwagi</w:t>
            </w:r>
          </w:p>
        </w:tc>
      </w:tr>
      <w:tr w:rsidR="00943975" w:rsidRPr="00ED5F3B" w14:paraId="2367B5F3" w14:textId="77777777" w:rsidTr="001F6084">
        <w:trPr>
          <w:trHeight w:hRule="exact" w:val="576"/>
          <w:jc w:val="center"/>
        </w:trPr>
        <w:tc>
          <w:tcPr>
            <w:tcW w:w="1014" w:type="dxa"/>
            <w:tcBorders>
              <w:top w:val="single" w:sz="4" w:space="0" w:color="auto"/>
              <w:left w:val="single" w:sz="4" w:space="0" w:color="auto"/>
              <w:bottom w:val="nil"/>
              <w:right w:val="nil"/>
            </w:tcBorders>
            <w:shd w:val="clear" w:color="auto" w:fill="FFFFFF"/>
            <w:vAlign w:val="center"/>
          </w:tcPr>
          <w:p w14:paraId="432CCB25" w14:textId="6795C5EA" w:rsidR="00943975" w:rsidRPr="00ED5F3B" w:rsidRDefault="00AF2C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color w:val="000000"/>
              </w:rPr>
              <w:t>27</w:t>
            </w:r>
          </w:p>
        </w:tc>
        <w:tc>
          <w:tcPr>
            <w:tcW w:w="5674" w:type="dxa"/>
            <w:tcBorders>
              <w:top w:val="single" w:sz="4" w:space="0" w:color="auto"/>
              <w:left w:val="single" w:sz="4" w:space="0" w:color="auto"/>
              <w:bottom w:val="nil"/>
              <w:right w:val="nil"/>
            </w:tcBorders>
            <w:shd w:val="clear" w:color="auto" w:fill="FFFFFF"/>
            <w:vAlign w:val="center"/>
          </w:tcPr>
          <w:p w14:paraId="287A2615" w14:textId="77777777" w:rsidR="00943975" w:rsidRPr="00ED5F3B" w:rsidRDefault="00943975" w:rsidP="00EA4909">
            <w:pPr>
              <w:pStyle w:val="Inne0"/>
              <w:shd w:val="clear" w:color="auto" w:fill="auto"/>
              <w:tabs>
                <w:tab w:val="left" w:pos="6400"/>
              </w:tabs>
              <w:spacing w:after="0" w:line="240" w:lineRule="auto"/>
              <w:ind w:left="113"/>
              <w:rPr>
                <w:rFonts w:ascii="Tahoma" w:hAnsi="Tahoma" w:cs="Tahoma"/>
                <w:sz w:val="20"/>
                <w:szCs w:val="20"/>
              </w:rPr>
            </w:pPr>
            <w:r w:rsidRPr="00ED5F3B">
              <w:rPr>
                <w:rStyle w:val="Inne"/>
                <w:rFonts w:ascii="Tahoma" w:hAnsi="Tahoma" w:cs="Tahoma"/>
                <w:color w:val="000000"/>
                <w:sz w:val="20"/>
                <w:szCs w:val="20"/>
              </w:rPr>
              <w:t>Klauzula zwiększonych kosztów działalności</w:t>
            </w:r>
          </w:p>
        </w:tc>
        <w:tc>
          <w:tcPr>
            <w:tcW w:w="973" w:type="dxa"/>
            <w:tcBorders>
              <w:top w:val="single" w:sz="4" w:space="0" w:color="auto"/>
              <w:left w:val="single" w:sz="4" w:space="0" w:color="auto"/>
              <w:bottom w:val="nil"/>
              <w:right w:val="nil"/>
            </w:tcBorders>
            <w:shd w:val="clear" w:color="auto" w:fill="FFFFFF"/>
            <w:vAlign w:val="center"/>
          </w:tcPr>
          <w:p w14:paraId="7113ACB9" w14:textId="77777777" w:rsidR="00943975" w:rsidRPr="00ED5F3B" w:rsidRDefault="00943975" w:rsidP="00AE6F25">
            <w:pPr>
              <w:tabs>
                <w:tab w:val="left" w:pos="6400"/>
              </w:tabs>
              <w:rPr>
                <w:rFonts w:ascii="Tahoma" w:hAnsi="Tahoma" w:cs="Tahoma"/>
                <w:color w:val="auto"/>
                <w:sz w:val="20"/>
                <w:szCs w:val="20"/>
              </w:rPr>
            </w:pPr>
          </w:p>
        </w:tc>
        <w:tc>
          <w:tcPr>
            <w:tcW w:w="1695" w:type="dxa"/>
            <w:tcBorders>
              <w:top w:val="single" w:sz="4" w:space="0" w:color="auto"/>
              <w:left w:val="single" w:sz="4" w:space="0" w:color="auto"/>
              <w:bottom w:val="nil"/>
              <w:right w:val="single" w:sz="4" w:space="0" w:color="auto"/>
            </w:tcBorders>
            <w:shd w:val="clear" w:color="auto" w:fill="FFFFFF"/>
            <w:vAlign w:val="center"/>
          </w:tcPr>
          <w:p w14:paraId="1AD61EC9" w14:textId="03FEA20E" w:rsidR="00943975" w:rsidRPr="00ED5F3B" w:rsidRDefault="00480F80"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rFonts w:ascii="Tahoma" w:hAnsi="Tahoma" w:cs="Tahoma"/>
                <w:color w:val="000000"/>
                <w:sz w:val="20"/>
                <w:szCs w:val="20"/>
              </w:rPr>
              <w:t>3</w:t>
            </w:r>
            <w:r w:rsidR="00943975" w:rsidRPr="00ED5F3B">
              <w:rPr>
                <w:rStyle w:val="Inne"/>
                <w:rFonts w:ascii="Tahoma" w:hAnsi="Tahoma" w:cs="Tahoma"/>
                <w:color w:val="000000"/>
                <w:sz w:val="20"/>
                <w:szCs w:val="20"/>
              </w:rPr>
              <w:t xml:space="preserve"> pkt.</w:t>
            </w:r>
          </w:p>
        </w:tc>
      </w:tr>
      <w:tr w:rsidR="00943975" w:rsidRPr="00ED5F3B" w14:paraId="75E4B1B7" w14:textId="77777777" w:rsidTr="001F6084">
        <w:trPr>
          <w:trHeight w:hRule="exact" w:val="490"/>
          <w:jc w:val="center"/>
        </w:trPr>
        <w:tc>
          <w:tcPr>
            <w:tcW w:w="1014" w:type="dxa"/>
            <w:tcBorders>
              <w:top w:val="single" w:sz="4" w:space="0" w:color="auto"/>
              <w:left w:val="single" w:sz="4" w:space="0" w:color="auto"/>
              <w:bottom w:val="nil"/>
              <w:right w:val="nil"/>
            </w:tcBorders>
            <w:shd w:val="clear" w:color="auto" w:fill="FFFFFF"/>
            <w:vAlign w:val="center"/>
          </w:tcPr>
          <w:p w14:paraId="1C14B766" w14:textId="378DB9BE" w:rsidR="00943975" w:rsidRPr="00ED5F3B" w:rsidRDefault="00AF2C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color w:val="000000"/>
              </w:rPr>
              <w:t>28</w:t>
            </w:r>
          </w:p>
        </w:tc>
        <w:tc>
          <w:tcPr>
            <w:tcW w:w="5674" w:type="dxa"/>
            <w:tcBorders>
              <w:top w:val="single" w:sz="4" w:space="0" w:color="auto"/>
              <w:left w:val="single" w:sz="4" w:space="0" w:color="auto"/>
              <w:bottom w:val="nil"/>
              <w:right w:val="nil"/>
            </w:tcBorders>
            <w:shd w:val="clear" w:color="auto" w:fill="FFFFFF"/>
            <w:vAlign w:val="center"/>
          </w:tcPr>
          <w:p w14:paraId="61CC8970" w14:textId="77777777" w:rsidR="00943975" w:rsidRPr="00ED5F3B" w:rsidRDefault="00943975" w:rsidP="00EA4909">
            <w:pPr>
              <w:pStyle w:val="Inne0"/>
              <w:shd w:val="clear" w:color="auto" w:fill="auto"/>
              <w:tabs>
                <w:tab w:val="left" w:pos="6400"/>
              </w:tabs>
              <w:spacing w:after="0" w:line="240" w:lineRule="auto"/>
              <w:ind w:left="113"/>
              <w:rPr>
                <w:rFonts w:ascii="Tahoma" w:hAnsi="Tahoma" w:cs="Tahoma"/>
                <w:sz w:val="20"/>
                <w:szCs w:val="20"/>
              </w:rPr>
            </w:pPr>
            <w:r w:rsidRPr="00ED5F3B">
              <w:rPr>
                <w:rStyle w:val="Inne"/>
                <w:rFonts w:ascii="Tahoma" w:hAnsi="Tahoma" w:cs="Tahoma"/>
                <w:color w:val="000000"/>
                <w:sz w:val="20"/>
                <w:szCs w:val="20"/>
              </w:rPr>
              <w:t>Klauzula aktów terroryzmu</w:t>
            </w:r>
          </w:p>
        </w:tc>
        <w:tc>
          <w:tcPr>
            <w:tcW w:w="973" w:type="dxa"/>
            <w:tcBorders>
              <w:top w:val="single" w:sz="4" w:space="0" w:color="auto"/>
              <w:left w:val="single" w:sz="4" w:space="0" w:color="auto"/>
              <w:bottom w:val="nil"/>
              <w:right w:val="nil"/>
            </w:tcBorders>
            <w:shd w:val="clear" w:color="auto" w:fill="FFFFFF"/>
            <w:vAlign w:val="center"/>
          </w:tcPr>
          <w:p w14:paraId="7EC16F2A" w14:textId="77777777" w:rsidR="00943975" w:rsidRPr="00ED5F3B" w:rsidRDefault="00943975" w:rsidP="00AE6F25">
            <w:pPr>
              <w:tabs>
                <w:tab w:val="left" w:pos="6400"/>
              </w:tabs>
              <w:rPr>
                <w:rFonts w:ascii="Tahoma" w:hAnsi="Tahoma" w:cs="Tahoma"/>
                <w:color w:val="auto"/>
                <w:sz w:val="20"/>
                <w:szCs w:val="20"/>
              </w:rPr>
            </w:pPr>
          </w:p>
        </w:tc>
        <w:tc>
          <w:tcPr>
            <w:tcW w:w="1695" w:type="dxa"/>
            <w:tcBorders>
              <w:top w:val="single" w:sz="4" w:space="0" w:color="auto"/>
              <w:left w:val="single" w:sz="4" w:space="0" w:color="auto"/>
              <w:bottom w:val="nil"/>
              <w:right w:val="single" w:sz="4" w:space="0" w:color="auto"/>
            </w:tcBorders>
            <w:shd w:val="clear" w:color="auto" w:fill="FFFFFF"/>
            <w:vAlign w:val="center"/>
          </w:tcPr>
          <w:p w14:paraId="5DD2AA86" w14:textId="20EA0D22" w:rsidR="00943975" w:rsidRPr="00ED5F3B" w:rsidRDefault="009439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rFonts w:ascii="Tahoma" w:hAnsi="Tahoma" w:cs="Tahoma"/>
                <w:color w:val="000000"/>
                <w:sz w:val="20"/>
                <w:szCs w:val="20"/>
              </w:rPr>
              <w:t xml:space="preserve"> </w:t>
            </w:r>
            <w:r w:rsidR="00480F80" w:rsidRPr="00ED5F3B">
              <w:rPr>
                <w:rStyle w:val="Inne"/>
                <w:rFonts w:ascii="Tahoma" w:hAnsi="Tahoma" w:cs="Tahoma"/>
                <w:color w:val="000000"/>
                <w:sz w:val="20"/>
                <w:szCs w:val="20"/>
              </w:rPr>
              <w:t xml:space="preserve">1 </w:t>
            </w:r>
            <w:r w:rsidRPr="00ED5F3B">
              <w:rPr>
                <w:rStyle w:val="Inne"/>
                <w:rFonts w:ascii="Tahoma" w:hAnsi="Tahoma" w:cs="Tahoma"/>
                <w:color w:val="000000"/>
                <w:sz w:val="20"/>
                <w:szCs w:val="20"/>
              </w:rPr>
              <w:t>pkt.</w:t>
            </w:r>
          </w:p>
        </w:tc>
      </w:tr>
      <w:tr w:rsidR="00943975" w:rsidRPr="00AF2C75" w14:paraId="54535AFF" w14:textId="77777777" w:rsidTr="001F6084">
        <w:trPr>
          <w:trHeight w:hRule="exact" w:val="721"/>
          <w:jc w:val="center"/>
        </w:trPr>
        <w:tc>
          <w:tcPr>
            <w:tcW w:w="1014" w:type="dxa"/>
            <w:tcBorders>
              <w:top w:val="single" w:sz="4" w:space="0" w:color="auto"/>
              <w:left w:val="single" w:sz="4" w:space="0" w:color="auto"/>
              <w:bottom w:val="single" w:sz="4" w:space="0" w:color="auto"/>
              <w:right w:val="nil"/>
            </w:tcBorders>
            <w:shd w:val="clear" w:color="auto" w:fill="FFFFFF"/>
            <w:vAlign w:val="center"/>
          </w:tcPr>
          <w:p w14:paraId="4AC7DA60" w14:textId="577BD30B" w:rsidR="00943975" w:rsidRPr="00ED5F3B" w:rsidRDefault="00AF2C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color w:val="000000"/>
              </w:rPr>
              <w:t>29</w:t>
            </w:r>
          </w:p>
        </w:tc>
        <w:tc>
          <w:tcPr>
            <w:tcW w:w="5674" w:type="dxa"/>
            <w:tcBorders>
              <w:top w:val="single" w:sz="4" w:space="0" w:color="auto"/>
              <w:left w:val="single" w:sz="4" w:space="0" w:color="auto"/>
              <w:bottom w:val="single" w:sz="4" w:space="0" w:color="auto"/>
              <w:right w:val="nil"/>
            </w:tcBorders>
            <w:shd w:val="clear" w:color="auto" w:fill="FFFFFF"/>
            <w:vAlign w:val="center"/>
          </w:tcPr>
          <w:p w14:paraId="7EC659DC" w14:textId="027502D5" w:rsidR="009A3A06" w:rsidRPr="00ED5F3B" w:rsidRDefault="00943975" w:rsidP="00EA4909">
            <w:pPr>
              <w:pStyle w:val="Teksttreci0"/>
              <w:shd w:val="clear" w:color="auto" w:fill="auto"/>
              <w:tabs>
                <w:tab w:val="left" w:pos="6400"/>
              </w:tabs>
              <w:spacing w:after="0" w:line="240" w:lineRule="auto"/>
              <w:ind w:left="113"/>
              <w:rPr>
                <w:rStyle w:val="Teksttreci"/>
                <w:rFonts w:ascii="Tahoma" w:hAnsi="Tahoma" w:cs="Tahoma"/>
                <w:color w:val="000000"/>
                <w:sz w:val="20"/>
                <w:szCs w:val="20"/>
              </w:rPr>
            </w:pPr>
            <w:r w:rsidRPr="00ED5F3B">
              <w:rPr>
                <w:rStyle w:val="Inne"/>
                <w:rFonts w:ascii="Tahoma" w:hAnsi="Tahoma" w:cs="Tahoma"/>
                <w:color w:val="000000"/>
                <w:sz w:val="20"/>
                <w:szCs w:val="20"/>
              </w:rPr>
              <w:t>Klauzula</w:t>
            </w:r>
            <w:r w:rsidRPr="00ED5F3B">
              <w:rPr>
                <w:rStyle w:val="Inne"/>
                <w:rFonts w:ascii="Tahoma" w:hAnsi="Tahoma" w:cs="Tahoma"/>
                <w:b/>
                <w:color w:val="000000"/>
                <w:sz w:val="20"/>
                <w:szCs w:val="20"/>
              </w:rPr>
              <w:t xml:space="preserve"> </w:t>
            </w:r>
            <w:r w:rsidR="009A3A06" w:rsidRPr="00ED5F3B">
              <w:rPr>
                <w:rStyle w:val="Nagwek10"/>
                <w:rFonts w:ascii="Tahoma" w:hAnsi="Tahoma" w:cs="Tahoma"/>
                <w:b w:val="0"/>
                <w:bCs w:val="0"/>
                <w:color w:val="000000"/>
                <w:sz w:val="20"/>
                <w:szCs w:val="20"/>
              </w:rPr>
              <w:t>zmniejszonej franszyzy redukcyjnej dla szkód wynikających z ryzyka</w:t>
            </w:r>
            <w:r w:rsidR="009A3A06" w:rsidRPr="00ED5F3B">
              <w:rPr>
                <w:rStyle w:val="Nagwek10"/>
                <w:rFonts w:ascii="Tahoma" w:hAnsi="Tahoma" w:cs="Tahoma"/>
                <w:bCs w:val="0"/>
                <w:color w:val="000000"/>
                <w:sz w:val="20"/>
                <w:szCs w:val="20"/>
              </w:rPr>
              <w:t xml:space="preserve"> </w:t>
            </w:r>
            <w:r w:rsidR="009A3A06" w:rsidRPr="00ED5F3B">
              <w:rPr>
                <w:rStyle w:val="Nagwek10"/>
                <w:rFonts w:ascii="Tahoma" w:hAnsi="Tahoma" w:cs="Tahoma"/>
                <w:b w:val="0"/>
                <w:bCs w:val="0"/>
                <w:color w:val="000000"/>
                <w:sz w:val="20"/>
                <w:szCs w:val="20"/>
              </w:rPr>
              <w:t xml:space="preserve">pożaru, </w:t>
            </w:r>
            <w:r w:rsidR="009A3A06" w:rsidRPr="00ED5F3B">
              <w:rPr>
                <w:rStyle w:val="Teksttreci"/>
                <w:rFonts w:ascii="Tahoma" w:hAnsi="Tahoma" w:cs="Tahoma"/>
                <w:color w:val="000000"/>
                <w:sz w:val="20"/>
                <w:szCs w:val="20"/>
              </w:rPr>
              <w:t>wybuchu, sadzy i dymu.</w:t>
            </w:r>
            <w:r w:rsidR="00A72612" w:rsidRPr="00ED5F3B">
              <w:rPr>
                <w:rStyle w:val="Teksttreci"/>
                <w:rFonts w:ascii="Tahoma" w:hAnsi="Tahoma" w:cs="Tahoma"/>
                <w:color w:val="000000"/>
                <w:sz w:val="20"/>
                <w:szCs w:val="20"/>
              </w:rPr>
              <w:t xml:space="preserve"> </w:t>
            </w:r>
          </w:p>
          <w:p w14:paraId="7011680B" w14:textId="4C91690F" w:rsidR="00943975" w:rsidRPr="00ED5F3B" w:rsidRDefault="00943975" w:rsidP="00EA4909">
            <w:pPr>
              <w:pStyle w:val="Inne0"/>
              <w:shd w:val="clear" w:color="auto" w:fill="auto"/>
              <w:tabs>
                <w:tab w:val="left" w:pos="6400"/>
              </w:tabs>
              <w:spacing w:after="0" w:line="240" w:lineRule="auto"/>
              <w:ind w:left="113" w:firstLine="20"/>
              <w:rPr>
                <w:rFonts w:ascii="Tahoma" w:hAnsi="Tahoma" w:cs="Tahoma"/>
                <w:b/>
                <w:sz w:val="20"/>
                <w:szCs w:val="20"/>
              </w:rPr>
            </w:pPr>
          </w:p>
        </w:tc>
        <w:tc>
          <w:tcPr>
            <w:tcW w:w="973" w:type="dxa"/>
            <w:tcBorders>
              <w:top w:val="single" w:sz="4" w:space="0" w:color="auto"/>
              <w:left w:val="single" w:sz="4" w:space="0" w:color="auto"/>
              <w:bottom w:val="single" w:sz="4" w:space="0" w:color="auto"/>
              <w:right w:val="nil"/>
            </w:tcBorders>
            <w:shd w:val="clear" w:color="auto" w:fill="FFFFFF"/>
            <w:vAlign w:val="center"/>
          </w:tcPr>
          <w:p w14:paraId="66D15FA9" w14:textId="77777777" w:rsidR="00943975" w:rsidRPr="00ED5F3B" w:rsidRDefault="00943975" w:rsidP="00AE6F25">
            <w:pPr>
              <w:tabs>
                <w:tab w:val="left" w:pos="6400"/>
              </w:tabs>
              <w:rPr>
                <w:rFonts w:ascii="Tahoma" w:hAnsi="Tahoma" w:cs="Tahoma"/>
                <w:color w:val="auto"/>
                <w:sz w:val="20"/>
                <w:szCs w:val="20"/>
              </w:rPr>
            </w:pPr>
          </w:p>
        </w:tc>
        <w:tc>
          <w:tcPr>
            <w:tcW w:w="1695" w:type="dxa"/>
            <w:tcBorders>
              <w:top w:val="single" w:sz="4" w:space="0" w:color="auto"/>
              <w:left w:val="single" w:sz="4" w:space="0" w:color="auto"/>
              <w:bottom w:val="single" w:sz="4" w:space="0" w:color="auto"/>
              <w:right w:val="single" w:sz="4" w:space="0" w:color="auto"/>
            </w:tcBorders>
            <w:shd w:val="clear" w:color="auto" w:fill="FFFFFF"/>
            <w:vAlign w:val="center"/>
          </w:tcPr>
          <w:p w14:paraId="094FC55E" w14:textId="622D4726" w:rsidR="00943975" w:rsidRPr="00ED5F3B" w:rsidRDefault="00943975" w:rsidP="00AE6F25">
            <w:pPr>
              <w:pStyle w:val="Inne0"/>
              <w:shd w:val="clear" w:color="auto" w:fill="auto"/>
              <w:tabs>
                <w:tab w:val="left" w:pos="6400"/>
              </w:tabs>
              <w:spacing w:after="0" w:line="240" w:lineRule="auto"/>
              <w:jc w:val="center"/>
              <w:rPr>
                <w:rFonts w:ascii="Tahoma" w:hAnsi="Tahoma" w:cs="Tahoma"/>
                <w:sz w:val="20"/>
                <w:szCs w:val="20"/>
              </w:rPr>
            </w:pPr>
            <w:r w:rsidRPr="00ED5F3B">
              <w:rPr>
                <w:rStyle w:val="Inne"/>
                <w:rFonts w:ascii="Tahoma" w:hAnsi="Tahoma" w:cs="Tahoma"/>
                <w:color w:val="000000"/>
                <w:sz w:val="20"/>
                <w:szCs w:val="20"/>
              </w:rPr>
              <w:t xml:space="preserve"> </w:t>
            </w:r>
            <w:r w:rsidR="00111426" w:rsidRPr="00ED5F3B">
              <w:rPr>
                <w:rStyle w:val="Inne"/>
                <w:rFonts w:ascii="Tahoma" w:hAnsi="Tahoma" w:cs="Tahoma"/>
                <w:color w:val="000000"/>
                <w:sz w:val="20"/>
                <w:szCs w:val="20"/>
              </w:rPr>
              <w:t xml:space="preserve">6 </w:t>
            </w:r>
            <w:r w:rsidRPr="00ED5F3B">
              <w:rPr>
                <w:rStyle w:val="Inne"/>
                <w:rFonts w:ascii="Tahoma" w:hAnsi="Tahoma" w:cs="Tahoma"/>
                <w:color w:val="000000"/>
                <w:sz w:val="20"/>
                <w:szCs w:val="20"/>
              </w:rPr>
              <w:t>pkt.</w:t>
            </w:r>
          </w:p>
        </w:tc>
      </w:tr>
    </w:tbl>
    <w:p w14:paraId="36BA9C16" w14:textId="77777777" w:rsidR="00943975" w:rsidRPr="00656D6A" w:rsidRDefault="00943975" w:rsidP="00AE6F25">
      <w:pPr>
        <w:tabs>
          <w:tab w:val="left" w:pos="6400"/>
        </w:tabs>
        <w:rPr>
          <w:rFonts w:ascii="Tahoma" w:hAnsi="Tahoma" w:cs="Tahoma"/>
          <w:color w:val="auto"/>
        </w:rPr>
      </w:pPr>
    </w:p>
    <w:p w14:paraId="17EE42A9" w14:textId="77777777" w:rsidR="00ED5F3B" w:rsidRDefault="00ED5F3B" w:rsidP="00AE6F25">
      <w:pPr>
        <w:pStyle w:val="Nagwek11"/>
        <w:keepNext/>
        <w:keepLines/>
        <w:shd w:val="clear" w:color="auto" w:fill="auto"/>
        <w:tabs>
          <w:tab w:val="left" w:pos="6400"/>
        </w:tabs>
        <w:spacing w:line="240" w:lineRule="auto"/>
        <w:ind w:left="0"/>
        <w:jc w:val="center"/>
        <w:rPr>
          <w:rStyle w:val="Nagwek10"/>
          <w:rFonts w:ascii="Tahoma" w:hAnsi="Tahoma" w:cs="Tahoma"/>
          <w:b/>
          <w:bCs/>
          <w:color w:val="000000"/>
        </w:rPr>
      </w:pPr>
      <w:bookmarkStart w:id="56" w:name="bookmark90"/>
    </w:p>
    <w:p w14:paraId="4CB42C56" w14:textId="2F13714C" w:rsidR="00943975" w:rsidRPr="00656D6A" w:rsidRDefault="00943975" w:rsidP="00AE6F25">
      <w:pPr>
        <w:pStyle w:val="Nagwek11"/>
        <w:keepNext/>
        <w:keepLines/>
        <w:shd w:val="clear" w:color="auto" w:fill="auto"/>
        <w:tabs>
          <w:tab w:val="left" w:pos="6400"/>
        </w:tabs>
        <w:spacing w:line="240" w:lineRule="auto"/>
        <w:ind w:left="0"/>
        <w:jc w:val="center"/>
        <w:rPr>
          <w:rStyle w:val="Nagwek10"/>
          <w:rFonts w:ascii="Tahoma" w:hAnsi="Tahoma" w:cs="Tahoma"/>
          <w:b/>
          <w:bCs/>
          <w:color w:val="000000"/>
        </w:rPr>
      </w:pPr>
      <w:r w:rsidRPr="00656D6A">
        <w:rPr>
          <w:rStyle w:val="Nagwek10"/>
          <w:rFonts w:ascii="Tahoma" w:hAnsi="Tahoma" w:cs="Tahoma"/>
          <w:b/>
          <w:bCs/>
          <w:color w:val="000000"/>
        </w:rPr>
        <w:t>CZĘŚĆ II ZAMÓWIENIA</w:t>
      </w:r>
      <w:bookmarkEnd w:id="56"/>
    </w:p>
    <w:p w14:paraId="3F4CA79A" w14:textId="1A566199" w:rsidR="00600EF4" w:rsidRPr="00656D6A" w:rsidRDefault="00600EF4" w:rsidP="00AE6F25">
      <w:pPr>
        <w:pStyle w:val="Nagwek11"/>
        <w:keepNext/>
        <w:keepLines/>
        <w:shd w:val="clear" w:color="auto" w:fill="auto"/>
        <w:tabs>
          <w:tab w:val="left" w:pos="6400"/>
        </w:tabs>
        <w:spacing w:line="240" w:lineRule="auto"/>
        <w:ind w:left="0"/>
        <w:jc w:val="center"/>
        <w:rPr>
          <w:rFonts w:ascii="Tahoma" w:hAnsi="Tahoma" w:cs="Tahoma"/>
        </w:rPr>
      </w:pPr>
    </w:p>
    <w:p w14:paraId="3715C512" w14:textId="16079816" w:rsidR="00943975" w:rsidRPr="00656D6A" w:rsidRDefault="00943975" w:rsidP="00AE6F25">
      <w:pPr>
        <w:pStyle w:val="Nagwek11"/>
        <w:keepNext/>
        <w:keepLines/>
        <w:shd w:val="clear" w:color="auto" w:fill="auto"/>
        <w:tabs>
          <w:tab w:val="left" w:pos="6400"/>
        </w:tabs>
        <w:spacing w:line="240" w:lineRule="auto"/>
        <w:ind w:left="1600"/>
        <w:rPr>
          <w:rStyle w:val="Nagwek10"/>
          <w:rFonts w:ascii="Tahoma" w:hAnsi="Tahoma" w:cs="Tahoma"/>
          <w:b/>
          <w:bCs/>
          <w:color w:val="000000"/>
        </w:rPr>
      </w:pPr>
      <w:bookmarkStart w:id="57" w:name="bookmark91"/>
      <w:r w:rsidRPr="00656D6A">
        <w:rPr>
          <w:rStyle w:val="Nagwek10"/>
          <w:rFonts w:ascii="Tahoma" w:hAnsi="Tahoma" w:cs="Tahoma"/>
          <w:b/>
          <w:bCs/>
          <w:color w:val="000000"/>
        </w:rPr>
        <w:t>UBEZPIECZENIE POJAZDÓW MECHANICZNYCH</w:t>
      </w:r>
      <w:bookmarkEnd w:id="57"/>
    </w:p>
    <w:p w14:paraId="3C623F90" w14:textId="77777777" w:rsidR="00C11F5E" w:rsidRPr="00656D6A" w:rsidRDefault="00C11F5E" w:rsidP="00AE6F25">
      <w:pPr>
        <w:pStyle w:val="Nagwek11"/>
        <w:keepNext/>
        <w:keepLines/>
        <w:shd w:val="clear" w:color="auto" w:fill="auto"/>
        <w:tabs>
          <w:tab w:val="left" w:pos="6400"/>
        </w:tabs>
        <w:spacing w:line="240" w:lineRule="auto"/>
        <w:ind w:left="1600"/>
        <w:rPr>
          <w:rFonts w:ascii="Tahoma" w:hAnsi="Tahoma" w:cs="Tahoma"/>
        </w:rPr>
      </w:pPr>
    </w:p>
    <w:p w14:paraId="5936179B" w14:textId="2186FB92" w:rsidR="00943975"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b/>
          <w:bCs/>
          <w:color w:val="000000"/>
        </w:rPr>
        <w:t xml:space="preserve">UWAGA: </w:t>
      </w:r>
      <w:r w:rsidRPr="00656D6A">
        <w:rPr>
          <w:rStyle w:val="Teksttreci"/>
          <w:rFonts w:ascii="Tahoma" w:hAnsi="Tahoma" w:cs="Tahoma"/>
          <w:color w:val="000000"/>
        </w:rPr>
        <w:t xml:space="preserve">Ubezpieczeniem objęte są pojazdy wraz z wyposażeniem wymienione w tabeli </w:t>
      </w:r>
      <w:r w:rsidR="00C23C83">
        <w:rPr>
          <w:rStyle w:val="Teksttreci"/>
          <w:rFonts w:ascii="Tahoma" w:hAnsi="Tahoma" w:cs="Tahoma"/>
          <w:color w:val="000000"/>
        </w:rPr>
        <w:t xml:space="preserve">                </w:t>
      </w:r>
      <w:r w:rsidRPr="00656D6A">
        <w:rPr>
          <w:rStyle w:val="Teksttreci"/>
          <w:rFonts w:ascii="Tahoma" w:hAnsi="Tahoma" w:cs="Tahoma"/>
          <w:color w:val="000000"/>
        </w:rPr>
        <w:t xml:space="preserve">w </w:t>
      </w:r>
      <w:r w:rsidR="00C23C83">
        <w:rPr>
          <w:rStyle w:val="Teksttreci"/>
          <w:rFonts w:ascii="Tahoma" w:hAnsi="Tahoma" w:cs="Tahoma"/>
          <w:color w:val="000000"/>
        </w:rPr>
        <w:t>załączniku nr 4 do S</w:t>
      </w:r>
      <w:r w:rsidRPr="006417F2">
        <w:rPr>
          <w:rStyle w:val="Teksttreci"/>
          <w:rFonts w:ascii="Tahoma" w:hAnsi="Tahoma" w:cs="Tahoma"/>
          <w:color w:val="000000"/>
        </w:rPr>
        <w:t xml:space="preserve">WZ, oraz pojazdy włączone do ubezpieczenia przez Zamawiającego </w:t>
      </w:r>
      <w:r w:rsidR="00C23C83">
        <w:rPr>
          <w:rStyle w:val="Teksttreci"/>
          <w:rFonts w:ascii="Tahoma" w:hAnsi="Tahoma" w:cs="Tahoma"/>
          <w:color w:val="000000"/>
        </w:rPr>
        <w:t xml:space="preserve">             </w:t>
      </w:r>
      <w:r w:rsidRPr="006417F2">
        <w:rPr>
          <w:rStyle w:val="Teksttreci"/>
          <w:rFonts w:ascii="Tahoma" w:hAnsi="Tahoma" w:cs="Tahoma"/>
          <w:color w:val="000000"/>
        </w:rPr>
        <w:t>w trakcie</w:t>
      </w:r>
      <w:r w:rsidRPr="00656D6A">
        <w:rPr>
          <w:rStyle w:val="Teksttreci"/>
          <w:rFonts w:ascii="Tahoma" w:hAnsi="Tahoma" w:cs="Tahoma"/>
          <w:color w:val="000000"/>
        </w:rPr>
        <w:t xml:space="preserve"> trwania umowy, będące w posiadaniu Zamawiającego lub użytkowaniu na podstawie umów leasingu, najmu, dzierżawy czy użyczenia</w:t>
      </w:r>
      <w:r w:rsidR="00F23056">
        <w:rPr>
          <w:rStyle w:val="Teksttreci"/>
          <w:rFonts w:ascii="Tahoma" w:hAnsi="Tahoma" w:cs="Tahoma"/>
          <w:color w:val="000000"/>
        </w:rPr>
        <w:t>.</w:t>
      </w:r>
    </w:p>
    <w:p w14:paraId="6325BFFD" w14:textId="1E309E65" w:rsidR="00F23056" w:rsidRDefault="00F23056" w:rsidP="00FC2C8B">
      <w:pPr>
        <w:pStyle w:val="Teksttreci0"/>
        <w:shd w:val="clear" w:color="auto" w:fill="auto"/>
        <w:tabs>
          <w:tab w:val="left" w:pos="6400"/>
        </w:tabs>
        <w:spacing w:after="0" w:line="240" w:lineRule="auto"/>
        <w:ind w:firstLine="20"/>
        <w:rPr>
          <w:rStyle w:val="Teksttreci"/>
          <w:rFonts w:ascii="Tahoma" w:hAnsi="Tahoma" w:cs="Tahoma"/>
        </w:rPr>
      </w:pPr>
    </w:p>
    <w:p w14:paraId="4A395498" w14:textId="102C0C4C" w:rsidR="00E279A6" w:rsidRPr="00052C3F" w:rsidRDefault="00E279A6" w:rsidP="00FC2C8B">
      <w:pPr>
        <w:pStyle w:val="Teksttreci0"/>
        <w:shd w:val="clear" w:color="auto" w:fill="auto"/>
        <w:tabs>
          <w:tab w:val="left" w:pos="6400"/>
        </w:tabs>
        <w:spacing w:after="0" w:line="240" w:lineRule="auto"/>
        <w:ind w:firstLine="20"/>
        <w:rPr>
          <w:rStyle w:val="Teksttreci"/>
          <w:rFonts w:ascii="Tahoma" w:hAnsi="Tahoma" w:cs="Tahoma"/>
        </w:rPr>
      </w:pPr>
      <w:r>
        <w:rPr>
          <w:rStyle w:val="Teksttreci"/>
          <w:rFonts w:ascii="Tahoma" w:hAnsi="Tahoma" w:cs="Tahoma"/>
        </w:rPr>
        <w:t>Planowane zakupy:</w:t>
      </w:r>
    </w:p>
    <w:p w14:paraId="44282D18" w14:textId="012C174A" w:rsidR="00F23056" w:rsidRPr="00052C3F" w:rsidRDefault="00F23056" w:rsidP="00F23056">
      <w:pPr>
        <w:autoSpaceDN w:val="0"/>
        <w:adjustRightInd w:val="0"/>
        <w:jc w:val="both"/>
        <w:rPr>
          <w:rFonts w:ascii="Tahoma" w:hAnsi="Tahoma" w:cs="Tahoma"/>
          <w:bCs/>
          <w:color w:val="auto"/>
          <w:sz w:val="22"/>
          <w:szCs w:val="22"/>
        </w:rPr>
      </w:pPr>
      <w:r w:rsidRPr="00AF2C75">
        <w:rPr>
          <w:rFonts w:ascii="Tahoma" w:hAnsi="Tahoma" w:cs="Tahoma"/>
          <w:bCs/>
          <w:color w:val="auto"/>
          <w:sz w:val="22"/>
          <w:szCs w:val="22"/>
        </w:rPr>
        <w:t>Zamawiający planuje</w:t>
      </w:r>
      <w:r w:rsidR="00042F28" w:rsidRPr="00AF2C75">
        <w:rPr>
          <w:rFonts w:ascii="Tahoma" w:hAnsi="Tahoma" w:cs="Tahoma"/>
          <w:bCs/>
          <w:color w:val="auto"/>
          <w:sz w:val="22"/>
          <w:szCs w:val="22"/>
        </w:rPr>
        <w:t xml:space="preserve"> w roku 2023</w:t>
      </w:r>
      <w:r w:rsidRPr="00AF2C75">
        <w:rPr>
          <w:rFonts w:ascii="Tahoma" w:hAnsi="Tahoma" w:cs="Tahoma"/>
          <w:bCs/>
          <w:color w:val="auto"/>
          <w:sz w:val="22"/>
          <w:szCs w:val="22"/>
        </w:rPr>
        <w:t xml:space="preserve"> zakupu </w:t>
      </w:r>
      <w:r w:rsidR="00C04434" w:rsidRPr="00AF2C75">
        <w:rPr>
          <w:rFonts w:ascii="Tahoma" w:hAnsi="Tahoma" w:cs="Tahoma"/>
          <w:bCs/>
          <w:color w:val="auto"/>
          <w:sz w:val="22"/>
          <w:szCs w:val="22"/>
        </w:rPr>
        <w:t>ładowarki kołowej</w:t>
      </w:r>
      <w:r w:rsidRPr="00AF2C75">
        <w:rPr>
          <w:rFonts w:ascii="Tahoma" w:hAnsi="Tahoma" w:cs="Tahoma"/>
          <w:bCs/>
          <w:color w:val="auto"/>
          <w:sz w:val="22"/>
          <w:szCs w:val="22"/>
        </w:rPr>
        <w:t>.</w:t>
      </w:r>
    </w:p>
    <w:p w14:paraId="46EE5C73" w14:textId="18867C88" w:rsidR="00F23056" w:rsidRPr="00F23056" w:rsidRDefault="00F23056" w:rsidP="00F23056">
      <w:pPr>
        <w:autoSpaceDN w:val="0"/>
        <w:adjustRightInd w:val="0"/>
        <w:jc w:val="both"/>
        <w:rPr>
          <w:rFonts w:ascii="Tahoma" w:hAnsi="Tahoma" w:cs="Tahoma"/>
          <w:bCs/>
          <w:color w:val="FF0000"/>
          <w:sz w:val="22"/>
          <w:szCs w:val="22"/>
        </w:rPr>
      </w:pPr>
    </w:p>
    <w:p w14:paraId="0B348DDF" w14:textId="5FC82AA8" w:rsidR="00943975" w:rsidRPr="00656D6A" w:rsidRDefault="00943975" w:rsidP="00983A74">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r w:rsidRPr="00656D6A">
        <w:rPr>
          <w:rStyle w:val="Teksttreci"/>
          <w:rFonts w:ascii="Tahoma" w:hAnsi="Tahoma" w:cs="Tahoma"/>
          <w:b/>
          <w:bCs/>
          <w:color w:val="1F3864" w:themeColor="accent1" w:themeShade="80"/>
          <w:sz w:val="24"/>
          <w:szCs w:val="24"/>
        </w:rPr>
        <w:t>Zakres 1. Obowiązkowe ubezpieczenie odpowiedzialności cywilnej posiadaczy</w:t>
      </w:r>
      <w:r w:rsidR="001F383C" w:rsidRPr="00656D6A">
        <w:rPr>
          <w:rStyle w:val="Teksttreci"/>
          <w:rFonts w:ascii="Tahoma" w:hAnsi="Tahoma" w:cs="Tahoma"/>
          <w:b/>
          <w:bCs/>
          <w:color w:val="1F3864" w:themeColor="accent1" w:themeShade="80"/>
          <w:sz w:val="24"/>
          <w:szCs w:val="24"/>
        </w:rPr>
        <w:t xml:space="preserve"> </w:t>
      </w:r>
      <w:r w:rsidRPr="00656D6A">
        <w:rPr>
          <w:rStyle w:val="Teksttreci"/>
          <w:rFonts w:ascii="Tahoma" w:hAnsi="Tahoma" w:cs="Tahoma"/>
          <w:b/>
          <w:bCs/>
          <w:color w:val="1F3864" w:themeColor="accent1" w:themeShade="80"/>
          <w:sz w:val="24"/>
          <w:szCs w:val="24"/>
        </w:rPr>
        <w:t>pojazdów mechanicznych za szkody powstałe w związku z ruchem</w:t>
      </w:r>
      <w:r w:rsidR="001F383C" w:rsidRPr="00656D6A">
        <w:rPr>
          <w:rStyle w:val="Teksttreci"/>
          <w:rFonts w:ascii="Tahoma" w:hAnsi="Tahoma" w:cs="Tahoma"/>
          <w:b/>
          <w:bCs/>
          <w:color w:val="1F3864" w:themeColor="accent1" w:themeShade="80"/>
          <w:sz w:val="24"/>
          <w:szCs w:val="24"/>
        </w:rPr>
        <w:t xml:space="preserve"> </w:t>
      </w:r>
      <w:r w:rsidRPr="00656D6A">
        <w:rPr>
          <w:rStyle w:val="Teksttreci"/>
          <w:rFonts w:ascii="Tahoma" w:hAnsi="Tahoma" w:cs="Tahoma"/>
          <w:b/>
          <w:bCs/>
          <w:color w:val="1F3864" w:themeColor="accent1" w:themeShade="80"/>
          <w:sz w:val="24"/>
          <w:szCs w:val="24"/>
        </w:rPr>
        <w:t>posiadanego przez nich pojazdu (OC posiadaczy pojazdów mechanicznych).</w:t>
      </w:r>
    </w:p>
    <w:p w14:paraId="04397B83" w14:textId="77777777" w:rsidR="00600EF4" w:rsidRPr="00656D6A" w:rsidRDefault="00600EF4" w:rsidP="00AE6F25">
      <w:pPr>
        <w:pStyle w:val="Teksttreci0"/>
        <w:shd w:val="clear" w:color="auto" w:fill="auto"/>
        <w:tabs>
          <w:tab w:val="left" w:pos="6400"/>
        </w:tabs>
        <w:spacing w:after="0" w:line="240" w:lineRule="auto"/>
        <w:jc w:val="center"/>
        <w:rPr>
          <w:rFonts w:ascii="Tahoma" w:hAnsi="Tahoma" w:cs="Tahoma"/>
          <w:sz w:val="24"/>
          <w:szCs w:val="24"/>
        </w:rPr>
      </w:pPr>
    </w:p>
    <w:p w14:paraId="7A336173" w14:textId="3AF05727" w:rsidR="00943975" w:rsidRPr="00656D6A" w:rsidRDefault="00943975" w:rsidP="00030E9C">
      <w:pPr>
        <w:pStyle w:val="Nagwek11"/>
        <w:keepNext/>
        <w:keepLines/>
        <w:numPr>
          <w:ilvl w:val="0"/>
          <w:numId w:val="19"/>
        </w:numPr>
        <w:shd w:val="clear" w:color="auto" w:fill="auto"/>
        <w:tabs>
          <w:tab w:val="left" w:pos="426"/>
          <w:tab w:val="left" w:pos="6400"/>
        </w:tabs>
        <w:spacing w:before="120" w:after="120" w:line="240" w:lineRule="auto"/>
        <w:rPr>
          <w:rFonts w:ascii="Tahoma" w:hAnsi="Tahoma" w:cs="Tahoma"/>
          <w:sz w:val="20"/>
          <w:szCs w:val="20"/>
        </w:rPr>
      </w:pPr>
      <w:bookmarkStart w:id="58" w:name="bookmark92"/>
      <w:r w:rsidRPr="00656D6A">
        <w:rPr>
          <w:rStyle w:val="Nagwek10"/>
          <w:rFonts w:ascii="Tahoma" w:hAnsi="Tahoma" w:cs="Tahoma"/>
          <w:b/>
          <w:bCs/>
          <w:color w:val="000000"/>
        </w:rPr>
        <w:t>Okres</w:t>
      </w:r>
      <w:r w:rsidRPr="00656D6A">
        <w:rPr>
          <w:rStyle w:val="Nagwek10"/>
          <w:rFonts w:ascii="Tahoma" w:hAnsi="Tahoma" w:cs="Tahoma"/>
          <w:b/>
          <w:bCs/>
          <w:color w:val="000000"/>
          <w:sz w:val="20"/>
          <w:szCs w:val="20"/>
        </w:rPr>
        <w:t xml:space="preserve"> </w:t>
      </w:r>
      <w:r w:rsidRPr="00656D6A">
        <w:rPr>
          <w:rStyle w:val="Teksttreci"/>
          <w:rFonts w:ascii="Tahoma" w:hAnsi="Tahoma" w:cs="Tahoma"/>
        </w:rPr>
        <w:t>ubezpieczenia</w:t>
      </w:r>
      <w:bookmarkEnd w:id="58"/>
    </w:p>
    <w:p w14:paraId="202E76E2" w14:textId="4CB1E0DF" w:rsidR="00943975" w:rsidRPr="00656D6A" w:rsidRDefault="00DE1EC6"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O</w:t>
      </w:r>
      <w:r w:rsidR="00943975" w:rsidRPr="00656D6A">
        <w:rPr>
          <w:rStyle w:val="Teksttreci"/>
          <w:rFonts w:ascii="Tahoma" w:hAnsi="Tahoma" w:cs="Tahoma"/>
          <w:color w:val="000000"/>
        </w:rPr>
        <w:t>kres ubezpieczenia wynosi 12 miesięcy od końca okresu ubezpieczenia obowiązujących polis zgodnie z zapisami Ustawy z dnia 22 maja 2003 r. o ubezpieczeniach obowiązkowych, Ubezpieczeniowym Funduszu Gwarancyjnym i Polskim Biurze Ubezpieczycieli Komunikacyjnych (Dz.U. z 2013 r. poz. 392 z późn.zm.). 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14:paraId="4153F448" w14:textId="77777777" w:rsidR="00600EF4" w:rsidRPr="00656D6A" w:rsidRDefault="00600EF4" w:rsidP="00AE6F25">
      <w:pPr>
        <w:pStyle w:val="Teksttreci0"/>
        <w:shd w:val="clear" w:color="auto" w:fill="auto"/>
        <w:tabs>
          <w:tab w:val="left" w:pos="6400"/>
        </w:tabs>
        <w:spacing w:after="0" w:line="240" w:lineRule="auto"/>
        <w:ind w:left="380"/>
        <w:rPr>
          <w:rFonts w:ascii="Tahoma" w:hAnsi="Tahoma" w:cs="Tahoma"/>
        </w:rPr>
      </w:pPr>
    </w:p>
    <w:p w14:paraId="31938A8D" w14:textId="314C4358" w:rsidR="00943975" w:rsidRPr="00656D6A" w:rsidRDefault="00943975" w:rsidP="00030E9C">
      <w:pPr>
        <w:pStyle w:val="Nagwek11"/>
        <w:keepNext/>
        <w:keepLines/>
        <w:numPr>
          <w:ilvl w:val="0"/>
          <w:numId w:val="19"/>
        </w:numPr>
        <w:shd w:val="clear" w:color="auto" w:fill="auto"/>
        <w:tabs>
          <w:tab w:val="left" w:pos="426"/>
          <w:tab w:val="left" w:pos="6400"/>
        </w:tabs>
        <w:spacing w:before="120" w:after="120" w:line="240" w:lineRule="auto"/>
        <w:rPr>
          <w:rFonts w:ascii="Tahoma" w:hAnsi="Tahoma" w:cs="Tahoma"/>
          <w:sz w:val="20"/>
          <w:szCs w:val="20"/>
        </w:rPr>
      </w:pPr>
      <w:bookmarkStart w:id="59" w:name="bookmark93"/>
      <w:r w:rsidRPr="00656D6A">
        <w:rPr>
          <w:rStyle w:val="Nagwek10"/>
          <w:rFonts w:ascii="Tahoma" w:hAnsi="Tahoma" w:cs="Tahoma"/>
          <w:b/>
          <w:bCs/>
          <w:color w:val="000000"/>
        </w:rPr>
        <w:t>Zakres</w:t>
      </w:r>
      <w:r w:rsidRPr="00656D6A">
        <w:rPr>
          <w:rStyle w:val="Nagwek10"/>
          <w:rFonts w:ascii="Tahoma" w:hAnsi="Tahoma" w:cs="Tahoma"/>
          <w:b/>
          <w:bCs/>
          <w:color w:val="000000"/>
          <w:sz w:val="20"/>
          <w:szCs w:val="20"/>
        </w:rPr>
        <w:t xml:space="preserve"> </w:t>
      </w:r>
      <w:r w:rsidRPr="00656D6A">
        <w:rPr>
          <w:rStyle w:val="Teksttreci"/>
          <w:rFonts w:ascii="Tahoma" w:hAnsi="Tahoma" w:cs="Tahoma"/>
        </w:rPr>
        <w:t>ubezpieczenia</w:t>
      </w:r>
      <w:bookmarkEnd w:id="59"/>
    </w:p>
    <w:p w14:paraId="043723E2" w14:textId="40564983" w:rsidR="00943975" w:rsidRPr="00656D6A" w:rsidRDefault="00995C4C"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Z</w:t>
      </w:r>
      <w:r w:rsidR="00943975" w:rsidRPr="00656D6A">
        <w:rPr>
          <w:rStyle w:val="Teksttreci"/>
          <w:rFonts w:ascii="Tahoma" w:hAnsi="Tahoma" w:cs="Tahoma"/>
          <w:color w:val="000000"/>
        </w:rPr>
        <w:t>godnie z Ustawą z dnia 22 maja 2003 r. o ubezpieczeniach obowiązkowych, Ubezpieczeniowym Funduszu Gwarancyjnym i Polskim Biurze Ubezpieczycieli Komunikacyjnych (Dz.U. z 2013 r. poz. 392 z późn.zm.)</w:t>
      </w:r>
    </w:p>
    <w:p w14:paraId="526854B7" w14:textId="1FB18EE9"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14:paraId="79C43996" w14:textId="77777777" w:rsidR="00600EF4" w:rsidRPr="00656D6A" w:rsidRDefault="00600EF4" w:rsidP="00AE6F25">
      <w:pPr>
        <w:pStyle w:val="Teksttreci0"/>
        <w:shd w:val="clear" w:color="auto" w:fill="auto"/>
        <w:tabs>
          <w:tab w:val="left" w:pos="6400"/>
        </w:tabs>
        <w:spacing w:after="0" w:line="240" w:lineRule="auto"/>
        <w:ind w:left="380"/>
        <w:rPr>
          <w:rFonts w:ascii="Tahoma" w:hAnsi="Tahoma" w:cs="Tahoma"/>
        </w:rPr>
      </w:pPr>
    </w:p>
    <w:p w14:paraId="0786D27E" w14:textId="55C04815" w:rsidR="00943975" w:rsidRPr="00656D6A" w:rsidRDefault="00943975" w:rsidP="00030E9C">
      <w:pPr>
        <w:pStyle w:val="Nagwek11"/>
        <w:keepNext/>
        <w:keepLines/>
        <w:numPr>
          <w:ilvl w:val="0"/>
          <w:numId w:val="19"/>
        </w:numPr>
        <w:shd w:val="clear" w:color="auto" w:fill="auto"/>
        <w:tabs>
          <w:tab w:val="left" w:pos="426"/>
          <w:tab w:val="left" w:pos="6400"/>
        </w:tabs>
        <w:spacing w:before="120" w:after="120" w:line="240" w:lineRule="auto"/>
        <w:rPr>
          <w:rFonts w:ascii="Tahoma" w:hAnsi="Tahoma" w:cs="Tahoma"/>
          <w:sz w:val="20"/>
          <w:szCs w:val="20"/>
        </w:rPr>
      </w:pPr>
      <w:bookmarkStart w:id="60" w:name="bookmark94"/>
      <w:r w:rsidRPr="00656D6A">
        <w:rPr>
          <w:rStyle w:val="Nagwek10"/>
          <w:rFonts w:ascii="Tahoma" w:hAnsi="Tahoma" w:cs="Tahoma"/>
          <w:b/>
          <w:bCs/>
          <w:color w:val="000000"/>
        </w:rPr>
        <w:t>Suma</w:t>
      </w:r>
      <w:r w:rsidRPr="00656D6A">
        <w:rPr>
          <w:rStyle w:val="Nagwek10"/>
          <w:rFonts w:ascii="Tahoma" w:hAnsi="Tahoma" w:cs="Tahoma"/>
          <w:b/>
          <w:bCs/>
          <w:color w:val="000000"/>
          <w:sz w:val="20"/>
          <w:szCs w:val="20"/>
        </w:rPr>
        <w:t xml:space="preserve"> </w:t>
      </w:r>
      <w:r w:rsidRPr="00656D6A">
        <w:rPr>
          <w:rStyle w:val="Teksttreci"/>
          <w:rFonts w:ascii="Tahoma" w:hAnsi="Tahoma" w:cs="Tahoma"/>
        </w:rPr>
        <w:t>ubezpieczenia</w:t>
      </w:r>
      <w:bookmarkEnd w:id="60"/>
    </w:p>
    <w:p w14:paraId="5A45CF5D" w14:textId="26620499" w:rsidR="00943975" w:rsidRPr="00656D6A" w:rsidRDefault="00995C4C"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U</w:t>
      </w:r>
      <w:r w:rsidR="00943975" w:rsidRPr="00656D6A">
        <w:rPr>
          <w:rStyle w:val="Teksttreci"/>
          <w:rFonts w:ascii="Tahoma" w:hAnsi="Tahoma" w:cs="Tahoma"/>
          <w:color w:val="000000"/>
        </w:rPr>
        <w:t>stawowa (w przypadku zwiększenia przez ustawodawcę minimalnej ustawowej sumy gwarancyjnej składka za ubezpieczenie pozostaje bez zmian).</w:t>
      </w:r>
    </w:p>
    <w:p w14:paraId="6548421E" w14:textId="77777777" w:rsidR="00600EF4" w:rsidRPr="00656D6A" w:rsidRDefault="00600EF4" w:rsidP="00AE6F25">
      <w:pPr>
        <w:pStyle w:val="Teksttreci0"/>
        <w:shd w:val="clear" w:color="auto" w:fill="auto"/>
        <w:tabs>
          <w:tab w:val="left" w:pos="6400"/>
        </w:tabs>
        <w:spacing w:after="0" w:line="240" w:lineRule="auto"/>
        <w:ind w:left="380"/>
        <w:rPr>
          <w:rFonts w:ascii="Tahoma" w:hAnsi="Tahoma" w:cs="Tahoma"/>
        </w:rPr>
      </w:pPr>
    </w:p>
    <w:p w14:paraId="1F210EE6" w14:textId="77777777" w:rsidR="006E468B" w:rsidRDefault="006E468B" w:rsidP="00430485">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43310757" w14:textId="750F365F" w:rsidR="00943975" w:rsidRPr="00656D6A" w:rsidRDefault="00943975" w:rsidP="00430485">
      <w:pPr>
        <w:pStyle w:val="Teksttreci0"/>
        <w:shd w:val="clear" w:color="auto" w:fill="auto"/>
        <w:tabs>
          <w:tab w:val="left" w:pos="6400"/>
        </w:tabs>
        <w:spacing w:after="0" w:line="240" w:lineRule="auto"/>
        <w:rPr>
          <w:rStyle w:val="Teksttreci"/>
          <w:rFonts w:ascii="Tahoma" w:hAnsi="Tahoma" w:cs="Tahoma"/>
          <w:b/>
          <w:bCs/>
          <w:color w:val="1F3864" w:themeColor="accent1" w:themeShade="80"/>
        </w:rPr>
      </w:pPr>
      <w:r w:rsidRPr="00656D6A">
        <w:rPr>
          <w:rStyle w:val="Teksttreci"/>
          <w:rFonts w:ascii="Tahoma" w:hAnsi="Tahoma" w:cs="Tahoma"/>
          <w:b/>
          <w:bCs/>
          <w:color w:val="1F3864" w:themeColor="accent1" w:themeShade="80"/>
          <w:sz w:val="24"/>
          <w:szCs w:val="24"/>
        </w:rPr>
        <w:t>Zakres 2. Ubezpieczenia uszkodzenia oraz kradzieży pojazdów Auto Casco</w:t>
      </w:r>
      <w:r w:rsidRPr="00656D6A">
        <w:rPr>
          <w:rStyle w:val="Teksttreci"/>
          <w:rFonts w:ascii="Tahoma" w:hAnsi="Tahoma" w:cs="Tahoma"/>
          <w:b/>
          <w:bCs/>
          <w:color w:val="1F3864" w:themeColor="accent1" w:themeShade="80"/>
          <w:sz w:val="24"/>
          <w:szCs w:val="24"/>
        </w:rPr>
        <w:br/>
        <w:t>AC/KR</w:t>
      </w:r>
    </w:p>
    <w:p w14:paraId="4AF3654E" w14:textId="0E115DC0" w:rsidR="00943975" w:rsidRPr="00656D6A" w:rsidRDefault="00293061" w:rsidP="00293061">
      <w:pPr>
        <w:pStyle w:val="Nagwek11"/>
        <w:keepNext/>
        <w:keepLines/>
        <w:shd w:val="clear" w:color="auto" w:fill="auto"/>
        <w:tabs>
          <w:tab w:val="left" w:pos="426"/>
          <w:tab w:val="left" w:pos="6400"/>
        </w:tabs>
        <w:spacing w:before="120" w:after="120" w:line="240" w:lineRule="auto"/>
        <w:ind w:left="0"/>
        <w:rPr>
          <w:rFonts w:ascii="Tahoma" w:hAnsi="Tahoma" w:cs="Tahoma"/>
        </w:rPr>
      </w:pPr>
      <w:bookmarkStart w:id="61" w:name="bookmark95"/>
      <w:r>
        <w:rPr>
          <w:rStyle w:val="Nagwek10"/>
          <w:rFonts w:ascii="Tahoma" w:hAnsi="Tahoma" w:cs="Tahoma"/>
          <w:b/>
          <w:bCs/>
          <w:color w:val="000000"/>
        </w:rPr>
        <w:t xml:space="preserve">1. </w:t>
      </w:r>
      <w:r w:rsidR="00943975" w:rsidRPr="00656D6A">
        <w:rPr>
          <w:rStyle w:val="Nagwek10"/>
          <w:rFonts w:ascii="Tahoma" w:hAnsi="Tahoma" w:cs="Tahoma"/>
          <w:b/>
          <w:bCs/>
          <w:color w:val="000000"/>
        </w:rPr>
        <w:t xml:space="preserve">Okres </w:t>
      </w:r>
      <w:r w:rsidR="00943975" w:rsidRPr="00656D6A">
        <w:rPr>
          <w:rStyle w:val="Teksttreci"/>
          <w:rFonts w:ascii="Tahoma" w:hAnsi="Tahoma" w:cs="Tahoma"/>
        </w:rPr>
        <w:t>ubezpieczenia</w:t>
      </w:r>
      <w:bookmarkEnd w:id="61"/>
    </w:p>
    <w:p w14:paraId="6EDD2DB4" w14:textId="22D567C7" w:rsidR="005C4C09" w:rsidRPr="00656D6A" w:rsidRDefault="00921F5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O</w:t>
      </w:r>
      <w:r w:rsidR="00943975" w:rsidRPr="00656D6A">
        <w:rPr>
          <w:rStyle w:val="Teksttreci"/>
          <w:rFonts w:ascii="Tahoma" w:hAnsi="Tahoma" w:cs="Tahoma"/>
          <w:color w:val="000000"/>
        </w:rPr>
        <w:t xml:space="preserve">kres ubezpieczenia wynosi </w:t>
      </w:r>
      <w:r w:rsidR="000F0B3E" w:rsidRPr="00656D6A">
        <w:rPr>
          <w:rStyle w:val="Teksttreci"/>
          <w:rFonts w:ascii="Tahoma" w:hAnsi="Tahoma" w:cs="Tahoma"/>
          <w:color w:val="000000"/>
        </w:rPr>
        <w:t>12</w:t>
      </w:r>
      <w:r w:rsidR="00943975" w:rsidRPr="00656D6A">
        <w:rPr>
          <w:rStyle w:val="Teksttreci"/>
          <w:rFonts w:ascii="Tahoma" w:hAnsi="Tahoma" w:cs="Tahoma"/>
          <w:color w:val="000000"/>
        </w:rPr>
        <w:t xml:space="preserve"> miesi</w:t>
      </w:r>
      <w:r w:rsidR="000F0B3E" w:rsidRPr="00656D6A">
        <w:rPr>
          <w:rStyle w:val="Teksttreci"/>
          <w:rFonts w:ascii="Tahoma" w:hAnsi="Tahoma" w:cs="Tahoma"/>
          <w:color w:val="000000"/>
        </w:rPr>
        <w:t>ęcy.</w:t>
      </w:r>
      <w:r w:rsidR="005C4C09" w:rsidRPr="00656D6A">
        <w:rPr>
          <w:rStyle w:val="Teksttreci"/>
          <w:rFonts w:ascii="Tahoma" w:hAnsi="Tahoma" w:cs="Tahoma"/>
          <w:color w:val="000000"/>
        </w:rPr>
        <w:t xml:space="preserve"> Okres rozliczeniowy dla każdego pojazdu rozpocznie się następnego dnia po zakończeniu aktualnej/bieżącej polisy i zakończy się po upływie 12 miesięcy.</w:t>
      </w:r>
    </w:p>
    <w:p w14:paraId="76822CDC" w14:textId="7028F8C9" w:rsidR="00943975" w:rsidRPr="00656D6A" w:rsidRDefault="00943975" w:rsidP="00AE6F25">
      <w:pPr>
        <w:pStyle w:val="Teksttreci0"/>
        <w:shd w:val="clear" w:color="auto" w:fill="auto"/>
        <w:tabs>
          <w:tab w:val="left" w:pos="6400"/>
        </w:tabs>
        <w:spacing w:after="0" w:line="240" w:lineRule="auto"/>
        <w:ind w:left="740"/>
        <w:rPr>
          <w:rFonts w:ascii="Tahoma" w:hAnsi="Tahoma" w:cs="Tahoma"/>
        </w:rPr>
      </w:pPr>
    </w:p>
    <w:p w14:paraId="7AFFF7B8" w14:textId="79B2EC82" w:rsidR="00943975" w:rsidRPr="00656D6A" w:rsidRDefault="00943975" w:rsidP="00030E9C">
      <w:pPr>
        <w:pStyle w:val="Nagwek11"/>
        <w:keepNext/>
        <w:keepLines/>
        <w:numPr>
          <w:ilvl w:val="0"/>
          <w:numId w:val="25"/>
        </w:numPr>
        <w:shd w:val="clear" w:color="auto" w:fill="auto"/>
        <w:tabs>
          <w:tab w:val="left" w:pos="426"/>
          <w:tab w:val="left" w:pos="6400"/>
        </w:tabs>
        <w:spacing w:before="120" w:after="120" w:line="240" w:lineRule="auto"/>
        <w:rPr>
          <w:rFonts w:ascii="Tahoma" w:hAnsi="Tahoma" w:cs="Tahoma"/>
        </w:rPr>
      </w:pPr>
      <w:bookmarkStart w:id="62" w:name="bookmark96"/>
      <w:r w:rsidRPr="00656D6A">
        <w:rPr>
          <w:rStyle w:val="Nagwek10"/>
          <w:rFonts w:ascii="Tahoma" w:hAnsi="Tahoma" w:cs="Tahoma"/>
          <w:b/>
          <w:bCs/>
          <w:color w:val="000000"/>
        </w:rPr>
        <w:t xml:space="preserve">Franszyzy i </w:t>
      </w:r>
      <w:r w:rsidRPr="00656D6A">
        <w:rPr>
          <w:rStyle w:val="Teksttreci"/>
          <w:rFonts w:ascii="Tahoma" w:hAnsi="Tahoma" w:cs="Tahoma"/>
        </w:rPr>
        <w:t>udziały</w:t>
      </w:r>
      <w:r w:rsidRPr="00656D6A">
        <w:rPr>
          <w:rStyle w:val="Nagwek10"/>
          <w:rFonts w:ascii="Tahoma" w:hAnsi="Tahoma" w:cs="Tahoma"/>
          <w:b/>
          <w:bCs/>
          <w:color w:val="000000"/>
        </w:rPr>
        <w:t xml:space="preserve"> własne</w:t>
      </w:r>
      <w:bookmarkEnd w:id="62"/>
    </w:p>
    <w:p w14:paraId="48CF3B2A" w14:textId="5C9E3AD3"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 xml:space="preserve">Franszyza integralna: </w:t>
      </w:r>
      <w:r w:rsidR="00DB38AA">
        <w:rPr>
          <w:rStyle w:val="Teksttreci"/>
          <w:rFonts w:ascii="Tahoma" w:hAnsi="Tahoma" w:cs="Tahoma"/>
          <w:color w:val="000000"/>
        </w:rPr>
        <w:t>3</w:t>
      </w:r>
      <w:r w:rsidRPr="00656D6A">
        <w:rPr>
          <w:rStyle w:val="Teksttreci"/>
          <w:rFonts w:ascii="Tahoma" w:hAnsi="Tahoma" w:cs="Tahoma"/>
          <w:color w:val="000000"/>
        </w:rPr>
        <w:t>00</w:t>
      </w:r>
      <w:r w:rsidR="00C23C83">
        <w:rPr>
          <w:rStyle w:val="Teksttreci"/>
          <w:rFonts w:ascii="Tahoma" w:hAnsi="Tahoma" w:cs="Tahoma"/>
          <w:color w:val="000000"/>
        </w:rPr>
        <w:t>,00</w:t>
      </w:r>
      <w:r w:rsidRPr="00656D6A">
        <w:rPr>
          <w:rStyle w:val="Teksttreci"/>
          <w:rFonts w:ascii="Tahoma" w:hAnsi="Tahoma" w:cs="Tahoma"/>
          <w:color w:val="000000"/>
        </w:rPr>
        <w:t xml:space="preserve"> zł</w:t>
      </w:r>
    </w:p>
    <w:p w14:paraId="511D94B2" w14:textId="77FAF7C8"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lastRenderedPageBreak/>
        <w:t>Franszyza redukcyjna: brak</w:t>
      </w:r>
    </w:p>
    <w:p w14:paraId="7200B9A0" w14:textId="20DE26A3" w:rsidR="00965DC9" w:rsidRPr="00656D6A" w:rsidRDefault="00965DC9" w:rsidP="00AE6F25">
      <w:pPr>
        <w:pStyle w:val="Teksttreci0"/>
        <w:shd w:val="clear" w:color="auto" w:fill="auto"/>
        <w:tabs>
          <w:tab w:val="left" w:pos="6400"/>
        </w:tabs>
        <w:spacing w:after="0" w:line="240" w:lineRule="auto"/>
        <w:ind w:left="380" w:firstLine="20"/>
        <w:rPr>
          <w:rStyle w:val="Teksttreci"/>
          <w:rFonts w:ascii="Tahoma" w:hAnsi="Tahoma" w:cs="Tahoma"/>
          <w:color w:val="000000"/>
        </w:rPr>
      </w:pPr>
    </w:p>
    <w:p w14:paraId="76DE53B7" w14:textId="4A9002BA" w:rsidR="00943975" w:rsidRPr="00656D6A" w:rsidRDefault="00943975" w:rsidP="00030E9C">
      <w:pPr>
        <w:pStyle w:val="Nagwek11"/>
        <w:keepNext/>
        <w:keepLines/>
        <w:numPr>
          <w:ilvl w:val="0"/>
          <w:numId w:val="25"/>
        </w:numPr>
        <w:shd w:val="clear" w:color="auto" w:fill="auto"/>
        <w:tabs>
          <w:tab w:val="left" w:pos="426"/>
          <w:tab w:val="left" w:pos="6400"/>
        </w:tabs>
        <w:spacing w:before="120" w:after="120" w:line="240" w:lineRule="auto"/>
        <w:rPr>
          <w:rFonts w:ascii="Tahoma" w:hAnsi="Tahoma" w:cs="Tahoma"/>
          <w:sz w:val="20"/>
          <w:szCs w:val="20"/>
        </w:rPr>
      </w:pPr>
      <w:bookmarkStart w:id="63" w:name="bookmark97"/>
      <w:r w:rsidRPr="00656D6A">
        <w:rPr>
          <w:rFonts w:ascii="Tahoma" w:hAnsi="Tahoma" w:cs="Tahoma"/>
        </w:rPr>
        <w:t>Zakres ubezpieczenia</w:t>
      </w:r>
      <w:bookmarkEnd w:id="63"/>
    </w:p>
    <w:p w14:paraId="4A3E98A1" w14:textId="3D439608" w:rsidR="00943975"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 xml:space="preserve">Ubezpieczenie auto casco obejmuje uszkodzenie bądź całkowite zniszczenia pojazdu wraz </w:t>
      </w:r>
      <w:r w:rsidR="00C23C83">
        <w:rPr>
          <w:rStyle w:val="Teksttreci"/>
          <w:rFonts w:ascii="Tahoma" w:hAnsi="Tahoma" w:cs="Tahoma"/>
          <w:color w:val="000000"/>
        </w:rPr>
        <w:t xml:space="preserve">               </w:t>
      </w:r>
      <w:r w:rsidRPr="00656D6A">
        <w:rPr>
          <w:rStyle w:val="Teksttreci"/>
          <w:rFonts w:ascii="Tahoma" w:hAnsi="Tahoma" w:cs="Tahoma"/>
          <w:color w:val="000000"/>
        </w:rPr>
        <w:t>z wyposażeniem przyjętym do ubezpieczenia oraz utratę elementów pojazdu lub wyposażenia przyjętego do ubezpieczenia w skutek wszelkich zdarzeń niezależnych od woli ubezpieczającego lub osoby upoważnionej do korzystania z pojazdu.</w:t>
      </w:r>
    </w:p>
    <w:p w14:paraId="4BB1723D" w14:textId="71786F1D" w:rsidR="00F23056" w:rsidRPr="00923E03" w:rsidRDefault="00F23056" w:rsidP="00FC2C8B">
      <w:pPr>
        <w:pStyle w:val="Teksttreci0"/>
        <w:shd w:val="clear" w:color="auto" w:fill="auto"/>
        <w:tabs>
          <w:tab w:val="left" w:pos="6400"/>
        </w:tabs>
        <w:spacing w:after="0" w:line="240" w:lineRule="auto"/>
        <w:ind w:firstLine="20"/>
        <w:rPr>
          <w:rStyle w:val="Teksttreci"/>
          <w:rFonts w:ascii="Tahoma" w:hAnsi="Tahoma" w:cs="Tahoma"/>
        </w:rPr>
      </w:pPr>
    </w:p>
    <w:p w14:paraId="56478090" w14:textId="56739F49" w:rsidR="00F23056" w:rsidRPr="00923E03" w:rsidRDefault="00F23056" w:rsidP="00F23056">
      <w:pPr>
        <w:autoSpaceDN w:val="0"/>
        <w:adjustRightInd w:val="0"/>
        <w:jc w:val="both"/>
        <w:rPr>
          <w:rFonts w:ascii="Tahoma" w:hAnsi="Tahoma" w:cs="Tahoma"/>
          <w:bCs/>
          <w:color w:val="auto"/>
          <w:sz w:val="22"/>
          <w:szCs w:val="22"/>
        </w:rPr>
      </w:pPr>
      <w:r w:rsidRPr="00923E03">
        <w:rPr>
          <w:rFonts w:ascii="Tahoma" w:hAnsi="Tahoma" w:cs="Tahoma"/>
          <w:bCs/>
          <w:color w:val="auto"/>
          <w:sz w:val="22"/>
          <w:szCs w:val="22"/>
        </w:rPr>
        <w:t xml:space="preserve">Zamawiający uznaje za wystarczający zakres ubezpieczenia Auto </w:t>
      </w:r>
      <w:r w:rsidR="00C23C83">
        <w:rPr>
          <w:rFonts w:ascii="Tahoma" w:hAnsi="Tahoma" w:cs="Tahoma"/>
          <w:bCs/>
          <w:color w:val="auto"/>
          <w:sz w:val="22"/>
          <w:szCs w:val="22"/>
        </w:rPr>
        <w:t>Casco ujęty w S</w:t>
      </w:r>
      <w:r w:rsidRPr="00923E03">
        <w:rPr>
          <w:rFonts w:ascii="Tahoma" w:hAnsi="Tahoma" w:cs="Tahoma"/>
          <w:bCs/>
          <w:color w:val="auto"/>
          <w:sz w:val="22"/>
          <w:szCs w:val="22"/>
        </w:rPr>
        <w:t xml:space="preserve">WZ, </w:t>
      </w:r>
      <w:r w:rsidR="00C23C83">
        <w:rPr>
          <w:rFonts w:ascii="Tahoma" w:hAnsi="Tahoma" w:cs="Tahoma"/>
          <w:bCs/>
          <w:color w:val="auto"/>
          <w:sz w:val="22"/>
          <w:szCs w:val="22"/>
        </w:rPr>
        <w:t xml:space="preserve">                        </w:t>
      </w:r>
      <w:r w:rsidRPr="00923E03">
        <w:rPr>
          <w:rFonts w:ascii="Tahoma" w:hAnsi="Tahoma" w:cs="Tahoma"/>
          <w:bCs/>
          <w:color w:val="auto"/>
          <w:sz w:val="22"/>
          <w:szCs w:val="22"/>
        </w:rPr>
        <w:t xml:space="preserve">a w pozostałych nieuregulowanych kwestiach akceptuje zapisy i wyłączenia ujęte w Ogólnych Warunkach Ubezpieczeń Assistance Wykonawcy </w:t>
      </w:r>
    </w:p>
    <w:p w14:paraId="75163729" w14:textId="77777777" w:rsidR="00F23056" w:rsidRPr="00923E03" w:rsidRDefault="00F23056" w:rsidP="00F23056">
      <w:pPr>
        <w:pStyle w:val="Nagwek11"/>
        <w:keepNext/>
        <w:keepLines/>
        <w:shd w:val="clear" w:color="auto" w:fill="auto"/>
        <w:tabs>
          <w:tab w:val="left" w:pos="426"/>
          <w:tab w:val="left" w:pos="6400"/>
        </w:tabs>
        <w:spacing w:before="120" w:after="120" w:line="240" w:lineRule="auto"/>
        <w:ind w:left="380"/>
        <w:rPr>
          <w:rFonts w:ascii="Tahoma" w:hAnsi="Tahoma" w:cs="Tahoma"/>
        </w:rPr>
      </w:pPr>
      <w:bookmarkStart w:id="64" w:name="bookmark98"/>
    </w:p>
    <w:p w14:paraId="5E7229C9" w14:textId="44726EEC" w:rsidR="00943975" w:rsidRPr="00F23056" w:rsidRDefault="00943975" w:rsidP="00030E9C">
      <w:pPr>
        <w:pStyle w:val="Nagwek11"/>
        <w:keepNext/>
        <w:keepLines/>
        <w:numPr>
          <w:ilvl w:val="0"/>
          <w:numId w:val="25"/>
        </w:numPr>
        <w:shd w:val="clear" w:color="auto" w:fill="auto"/>
        <w:tabs>
          <w:tab w:val="left" w:pos="426"/>
          <w:tab w:val="left" w:pos="6400"/>
        </w:tabs>
        <w:spacing w:before="120" w:after="120" w:line="240" w:lineRule="auto"/>
        <w:rPr>
          <w:rFonts w:ascii="Tahoma" w:hAnsi="Tahoma" w:cs="Tahoma"/>
        </w:rPr>
      </w:pPr>
      <w:r w:rsidRPr="00F23056">
        <w:rPr>
          <w:rFonts w:ascii="Tahoma" w:hAnsi="Tahoma" w:cs="Tahoma"/>
        </w:rPr>
        <w:t>Zakres terytorialny</w:t>
      </w:r>
      <w:bookmarkEnd w:id="64"/>
    </w:p>
    <w:p w14:paraId="752F2011" w14:textId="2CB2A08B" w:rsidR="00700530" w:rsidRPr="00923E03" w:rsidRDefault="00700530" w:rsidP="00700530">
      <w:pPr>
        <w:pStyle w:val="Akapitzlist"/>
        <w:autoSpaceDN w:val="0"/>
        <w:adjustRightInd w:val="0"/>
        <w:ind w:left="23"/>
        <w:jc w:val="both"/>
        <w:rPr>
          <w:rFonts w:ascii="Tahoma" w:hAnsi="Tahoma" w:cs="Tahoma"/>
          <w:bCs/>
          <w:color w:val="auto"/>
          <w:sz w:val="22"/>
          <w:szCs w:val="22"/>
        </w:rPr>
      </w:pPr>
      <w:r w:rsidRPr="00923E03">
        <w:rPr>
          <w:rFonts w:ascii="Tahoma" w:hAnsi="Tahoma" w:cs="Tahoma"/>
          <w:bCs/>
          <w:color w:val="auto"/>
          <w:sz w:val="22"/>
          <w:szCs w:val="22"/>
        </w:rPr>
        <w:t xml:space="preserve">Ubezpieczenie obejmuje szkody powstałe na terytorium Europy i innych krajów europejskich (Rosja i Turcja w europejskich częściach ich terytoriów) oraz na terytorium Maroka, Izraela </w:t>
      </w:r>
      <w:r w:rsidR="00C23C83">
        <w:rPr>
          <w:rFonts w:ascii="Tahoma" w:hAnsi="Tahoma" w:cs="Tahoma"/>
          <w:bCs/>
          <w:color w:val="auto"/>
          <w:sz w:val="22"/>
          <w:szCs w:val="22"/>
        </w:rPr>
        <w:t xml:space="preserve">              </w:t>
      </w:r>
      <w:r w:rsidRPr="00923E03">
        <w:rPr>
          <w:rFonts w:ascii="Tahoma" w:hAnsi="Tahoma" w:cs="Tahoma"/>
          <w:bCs/>
          <w:color w:val="auto"/>
          <w:sz w:val="22"/>
          <w:szCs w:val="22"/>
        </w:rPr>
        <w:t>i Tunezji, z zastrzeżeniem, że na terytorium Rosji, Białorusi, Ukrainy ubezpieczeniem nie są objęte szkody powstałe w wyniku: pożaru, wybuchu, działania czynnika termicznego lub chemicznego pochodzącego z wewnątrz lub zewnątrz pojazdu, kradzieży pojazdu, rabunku (rozboju) oraz kradzieży jego wyposażenia podstawowego lub dodatkowego.</w:t>
      </w:r>
    </w:p>
    <w:p w14:paraId="6C3FBCB1" w14:textId="16D50F0E" w:rsidR="00F47699" w:rsidRPr="00923E03" w:rsidRDefault="00F47699" w:rsidP="00AE6F25">
      <w:pPr>
        <w:pStyle w:val="Teksttreci0"/>
        <w:shd w:val="clear" w:color="auto" w:fill="auto"/>
        <w:tabs>
          <w:tab w:val="left" w:pos="6400"/>
        </w:tabs>
        <w:spacing w:after="0" w:line="240" w:lineRule="auto"/>
        <w:ind w:left="380" w:firstLine="20"/>
        <w:rPr>
          <w:rFonts w:ascii="Tahoma" w:hAnsi="Tahoma" w:cs="Tahoma"/>
        </w:rPr>
      </w:pPr>
    </w:p>
    <w:p w14:paraId="61F6ED4A" w14:textId="77777777" w:rsidR="00943975" w:rsidRPr="00656D6A" w:rsidRDefault="00943975" w:rsidP="00030E9C">
      <w:pPr>
        <w:pStyle w:val="Nagwek11"/>
        <w:keepNext/>
        <w:keepLines/>
        <w:numPr>
          <w:ilvl w:val="0"/>
          <w:numId w:val="25"/>
        </w:numPr>
        <w:shd w:val="clear" w:color="auto" w:fill="auto"/>
        <w:tabs>
          <w:tab w:val="left" w:pos="426"/>
          <w:tab w:val="left" w:pos="6400"/>
        </w:tabs>
        <w:spacing w:before="120" w:after="120" w:line="240" w:lineRule="auto"/>
        <w:rPr>
          <w:rFonts w:ascii="Tahoma" w:hAnsi="Tahoma" w:cs="Tahoma"/>
        </w:rPr>
      </w:pPr>
      <w:bookmarkStart w:id="65" w:name="bookmark99"/>
      <w:r w:rsidRPr="00656D6A">
        <w:rPr>
          <w:rFonts w:ascii="Tahoma" w:hAnsi="Tahoma" w:cs="Tahoma"/>
        </w:rPr>
        <w:t>Postanowienia dodatkowe:</w:t>
      </w:r>
      <w:bookmarkEnd w:id="65"/>
    </w:p>
    <w:p w14:paraId="58FA2020"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suma ubezpieczenia w okresie ubezpieczenia nie ulega pomniejszeniu o wypłacone odszkodowania za szkody częściowe (brak redukcji sumy ubezpieczenia);</w:t>
      </w:r>
    </w:p>
    <w:p w14:paraId="0EAF4937"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w przypadku pojazdów dotychczas ubezpieczanych od kradzieży, zainstalowane w nich zabezpieczenia przeciwkradzieżowe uznaje się za wystarczające;</w:t>
      </w:r>
    </w:p>
    <w:p w14:paraId="7598716F"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w przypadku stwierdzenia szkody całkowitej nie będzie następowało automatyczne rozwiązanie umowy ubezpieczenia. Rozwiązanie umowy ubezpieczenia może nastąpić tylko w przypadku zbycia pojazdu lub jego pozostałości po szkodzie oraz w przypadku jego utraty (kradzieży);</w:t>
      </w:r>
    </w:p>
    <w:p w14:paraId="7444A0D6"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za szkodę całkowitą uważa się szkodę polegającą na utracie pojazdu lub uszkodzeniu pojazdu w takim stopniu, że koszt jego naprawy przekracza 70% wartości rynkowej pojazdu z dnia zaistnienia szkody, przy czym koszt naprawy pojazdu ustala się w oparciu o ceny rynkowe. W przypadku akceptacji klauzuli gwarantowanej sumy ubezpieczenia, zapisy dotyczące gwarantowanej sumy ubezpieczenia mają zastosowanie;</w:t>
      </w:r>
    </w:p>
    <w:p w14:paraId="07DB3924"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w przypadku stwierdzenia szkody całkowitej Ubezpieczyciel na wniosek Ubezpieczonego zobowiązuje się do udzielenie pomocy przy zagospodarowaniu i późniejszym zbyciu pozostałości pojazdu po szkodzie, a w szczególności do znalezienia nabywcy pojazdu w stanie uszkodzonym. Jednocześnie Ubezpieczyciel 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złomowania pojazdu. W przypadku rezygnacji Ubezpieczonego z oferty nabycia pozostałości przez wskazany podmiot, Ubezpieczyciel określa odszkodowanie w kwocie odpowiadającej wartości pojazdu w dniu ustalenia odszkodowania pomniejszone o wartość pozostałości powypadkowych ustalone na podstawie systemów eksperckich;</w:t>
      </w:r>
    </w:p>
    <w:p w14:paraId="002BD640"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przy ustalaniu wysokości odszkodowania przy szkodzie całkowitej Ubezpieczyciel może odstąpić od uwzględniania wartości pojazdu w stanie uszkodzonym - w całości lub części - pod warunkiem zawarcia z Ubezpieczonym ugody określającej odmienny tryb likwidacji szkody całkowitej.</w:t>
      </w:r>
    </w:p>
    <w:p w14:paraId="2CC70342" w14:textId="77777777" w:rsidR="00943975" w:rsidRPr="00656D6A" w:rsidRDefault="00943975" w:rsidP="00AE6F25">
      <w:pPr>
        <w:pStyle w:val="Teksttreci0"/>
        <w:shd w:val="clear" w:color="auto" w:fill="auto"/>
        <w:tabs>
          <w:tab w:val="left" w:pos="6400"/>
        </w:tabs>
        <w:spacing w:after="0" w:line="240" w:lineRule="auto"/>
        <w:ind w:left="1080"/>
        <w:jc w:val="left"/>
        <w:rPr>
          <w:rFonts w:ascii="Tahoma" w:hAnsi="Tahoma" w:cs="Tahoma"/>
        </w:rPr>
      </w:pPr>
      <w:r w:rsidRPr="00656D6A">
        <w:rPr>
          <w:rStyle w:val="Teksttreci"/>
          <w:rFonts w:ascii="Tahoma" w:hAnsi="Tahoma" w:cs="Tahoma"/>
          <w:color w:val="000000"/>
          <w:u w:val="single"/>
        </w:rPr>
        <w:t>Suma ubezpieczenia</w:t>
      </w:r>
    </w:p>
    <w:p w14:paraId="69D4C2AF" w14:textId="4A705A1E" w:rsidR="00943975" w:rsidRPr="006417F2"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417F2">
        <w:rPr>
          <w:rStyle w:val="Teksttreci"/>
          <w:rFonts w:ascii="Tahoma" w:hAnsi="Tahoma" w:cs="Tahoma"/>
          <w:color w:val="000000"/>
        </w:rPr>
        <w:t>z</w:t>
      </w:r>
      <w:r w:rsidR="00C23C83">
        <w:rPr>
          <w:rStyle w:val="Teksttreci"/>
          <w:rFonts w:ascii="Tahoma" w:hAnsi="Tahoma" w:cs="Tahoma"/>
          <w:color w:val="000000"/>
        </w:rPr>
        <w:t>godnie z załącznikiem nr 4 do S</w:t>
      </w:r>
      <w:r w:rsidRPr="006417F2">
        <w:rPr>
          <w:rStyle w:val="Teksttreci"/>
          <w:rFonts w:ascii="Tahoma" w:hAnsi="Tahoma" w:cs="Tahoma"/>
          <w:color w:val="000000"/>
        </w:rPr>
        <w:t>WZ</w:t>
      </w:r>
      <w:r w:rsidR="00A72612" w:rsidRPr="006417F2">
        <w:rPr>
          <w:rStyle w:val="Teksttreci"/>
          <w:rFonts w:ascii="Tahoma" w:hAnsi="Tahoma" w:cs="Tahoma"/>
          <w:color w:val="000000"/>
        </w:rPr>
        <w:t xml:space="preserve"> </w:t>
      </w:r>
    </w:p>
    <w:p w14:paraId="223D9548" w14:textId="73C93F4E" w:rsidR="00943975" w:rsidRPr="00E279A6"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E279A6">
        <w:rPr>
          <w:rStyle w:val="Teksttreci"/>
          <w:rFonts w:ascii="Tahoma" w:hAnsi="Tahoma" w:cs="Tahoma"/>
          <w:color w:val="000000"/>
        </w:rPr>
        <w:lastRenderedPageBreak/>
        <w:t>nie zawiera podatku VAT</w:t>
      </w:r>
      <w:r w:rsidR="00E279A6" w:rsidRPr="00E279A6">
        <w:rPr>
          <w:rStyle w:val="Teksttreci"/>
          <w:rFonts w:ascii="Tahoma" w:hAnsi="Tahoma" w:cs="Tahoma"/>
          <w:color w:val="000000"/>
        </w:rPr>
        <w:t xml:space="preserve"> bądź zawiera 50%</w:t>
      </w:r>
      <w:r w:rsidRPr="00E279A6">
        <w:rPr>
          <w:rStyle w:val="Teksttreci"/>
          <w:rFonts w:ascii="Tahoma" w:hAnsi="Tahoma" w:cs="Tahoma"/>
          <w:color w:val="000000"/>
        </w:rPr>
        <w:t>, uwzględnia wartość wyposażenia dodatkowego,</w:t>
      </w:r>
    </w:p>
    <w:p w14:paraId="2F94BF9A" w14:textId="10621CF8"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 xml:space="preserve">ustalana jest indywidualnie dla każdego pojazdu na podstawie wartości rynkowej przed rozpoczęciem okresu ubezpieczenia (wyceny dokonuje Broker na podstawie komputerowego systemu wyceny pojazdów </w:t>
      </w:r>
      <w:r w:rsidR="007D32F5">
        <w:rPr>
          <w:rStyle w:val="Teksttreci"/>
          <w:rFonts w:ascii="Tahoma" w:hAnsi="Tahoma" w:cs="Tahoma"/>
          <w:color w:val="000000"/>
        </w:rPr>
        <w:t>Infoekspert</w:t>
      </w:r>
      <w:r w:rsidRPr="00656D6A">
        <w:rPr>
          <w:rStyle w:val="Teksttreci"/>
          <w:rFonts w:ascii="Tahoma" w:hAnsi="Tahoma" w:cs="Tahoma"/>
          <w:color w:val="000000"/>
        </w:rPr>
        <w:t>, lub innego powszechnie uznawanego systemu wyceny bądź indywidualnej wyceny pojazdu) lub faktury zakupu dla pojazdów fabrycznie nowych.</w:t>
      </w:r>
      <w:r w:rsidR="006E468B">
        <w:rPr>
          <w:rStyle w:val="Teksttreci"/>
          <w:rFonts w:ascii="Tahoma" w:hAnsi="Tahoma" w:cs="Tahoma"/>
          <w:color w:val="000000"/>
        </w:rPr>
        <w:t xml:space="preserve"> </w:t>
      </w:r>
    </w:p>
    <w:p w14:paraId="42D348F3" w14:textId="53BAE8DB" w:rsidR="00CC335E" w:rsidRPr="00923E03" w:rsidRDefault="00943975" w:rsidP="00F23056">
      <w:pPr>
        <w:autoSpaceDN w:val="0"/>
        <w:adjustRightInd w:val="0"/>
        <w:ind w:left="567"/>
        <w:jc w:val="both"/>
        <w:rPr>
          <w:rFonts w:ascii="Tahoma" w:hAnsi="Tahoma" w:cs="Tahoma"/>
          <w:bCs/>
          <w:color w:val="auto"/>
          <w:sz w:val="22"/>
          <w:szCs w:val="22"/>
        </w:rPr>
      </w:pPr>
      <w:r w:rsidRPr="001B0AD4">
        <w:rPr>
          <w:rStyle w:val="Teksttreci"/>
          <w:rFonts w:ascii="Tahoma" w:hAnsi="Tahoma" w:cs="Tahoma"/>
          <w:color w:val="auto"/>
          <w:sz w:val="22"/>
          <w:szCs w:val="22"/>
        </w:rPr>
        <w:t>w przypadku umowy ubezpieczenia autocasco</w:t>
      </w:r>
      <w:r w:rsidR="00F40A74" w:rsidRPr="001B0AD4">
        <w:rPr>
          <w:rStyle w:val="Teksttreci"/>
          <w:rFonts w:ascii="Tahoma" w:hAnsi="Tahoma" w:cs="Tahoma"/>
          <w:color w:val="auto"/>
          <w:sz w:val="22"/>
          <w:szCs w:val="22"/>
        </w:rPr>
        <w:t xml:space="preserve"> dla pojazdów o nr rej. G</w:t>
      </w:r>
      <w:r w:rsidR="00923E03" w:rsidRPr="001B0AD4">
        <w:rPr>
          <w:rStyle w:val="Teksttreci"/>
          <w:rFonts w:ascii="Tahoma" w:hAnsi="Tahoma" w:cs="Tahoma"/>
          <w:color w:val="auto"/>
          <w:sz w:val="22"/>
          <w:szCs w:val="22"/>
        </w:rPr>
        <w:t>ST82866</w:t>
      </w:r>
      <w:r w:rsidR="00F261C1" w:rsidRPr="001B0AD4">
        <w:rPr>
          <w:rStyle w:val="Teksttreci"/>
          <w:rFonts w:ascii="Tahoma" w:hAnsi="Tahoma" w:cs="Tahoma"/>
          <w:color w:val="auto"/>
          <w:sz w:val="22"/>
          <w:szCs w:val="22"/>
        </w:rPr>
        <w:t>,</w:t>
      </w:r>
      <w:r w:rsidR="00F40A74" w:rsidRPr="001B0AD4">
        <w:rPr>
          <w:rStyle w:val="Teksttreci"/>
          <w:rFonts w:ascii="Tahoma" w:hAnsi="Tahoma" w:cs="Tahoma"/>
          <w:color w:val="auto"/>
          <w:sz w:val="22"/>
          <w:szCs w:val="22"/>
        </w:rPr>
        <w:t xml:space="preserve"> </w:t>
      </w:r>
      <w:r w:rsidR="00F261C1" w:rsidRPr="001B0AD4">
        <w:rPr>
          <w:rStyle w:val="Teksttreci"/>
          <w:rFonts w:ascii="Tahoma" w:hAnsi="Tahoma" w:cs="Tahoma"/>
          <w:color w:val="auto"/>
          <w:sz w:val="22"/>
          <w:szCs w:val="22"/>
        </w:rPr>
        <w:t xml:space="preserve"> GST75457, GST79994</w:t>
      </w:r>
      <w:r w:rsidR="001B0AD4" w:rsidRPr="001B0AD4">
        <w:rPr>
          <w:rStyle w:val="Teksttreci"/>
          <w:rFonts w:ascii="Tahoma" w:hAnsi="Tahoma" w:cs="Tahoma"/>
          <w:color w:val="auto"/>
          <w:sz w:val="22"/>
          <w:szCs w:val="22"/>
        </w:rPr>
        <w:t>, GST96771, GD610XT, GD294XA</w:t>
      </w:r>
      <w:r w:rsidR="00E279A6">
        <w:rPr>
          <w:rStyle w:val="Teksttreci"/>
          <w:rFonts w:ascii="Tahoma" w:hAnsi="Tahoma" w:cs="Tahoma"/>
          <w:color w:val="auto"/>
          <w:sz w:val="22"/>
          <w:szCs w:val="22"/>
        </w:rPr>
        <w:t xml:space="preserve"> oraz GD491YW</w:t>
      </w:r>
      <w:r w:rsidR="00F40A74" w:rsidRPr="001B0AD4">
        <w:rPr>
          <w:rStyle w:val="Teksttreci"/>
          <w:rFonts w:ascii="Tahoma" w:hAnsi="Tahoma" w:cs="Tahoma"/>
          <w:color w:val="auto"/>
          <w:sz w:val="22"/>
          <w:szCs w:val="22"/>
        </w:rPr>
        <w:t xml:space="preserve"> </w:t>
      </w:r>
      <w:r w:rsidRPr="001B0AD4">
        <w:rPr>
          <w:rStyle w:val="Teksttreci"/>
          <w:rFonts w:ascii="Tahoma" w:hAnsi="Tahoma" w:cs="Tahoma"/>
          <w:color w:val="auto"/>
          <w:sz w:val="22"/>
          <w:szCs w:val="22"/>
        </w:rPr>
        <w:t>suma ubezpieczenia (wartość pojazd</w:t>
      </w:r>
      <w:r w:rsidR="00F40A74" w:rsidRPr="001B0AD4">
        <w:rPr>
          <w:rStyle w:val="Teksttreci"/>
          <w:rFonts w:ascii="Tahoma" w:hAnsi="Tahoma" w:cs="Tahoma"/>
          <w:color w:val="auto"/>
          <w:sz w:val="22"/>
          <w:szCs w:val="22"/>
        </w:rPr>
        <w:t>ów</w:t>
      </w:r>
      <w:r w:rsidRPr="001B0AD4">
        <w:rPr>
          <w:rStyle w:val="Teksttreci"/>
          <w:rFonts w:ascii="Tahoma" w:hAnsi="Tahoma" w:cs="Tahoma"/>
          <w:color w:val="auto"/>
          <w:sz w:val="22"/>
          <w:szCs w:val="22"/>
        </w:rPr>
        <w:t>) zostanie zaktualizowana</w:t>
      </w:r>
      <w:r w:rsidR="00F40A74" w:rsidRPr="001B0AD4">
        <w:rPr>
          <w:rStyle w:val="Teksttreci"/>
          <w:rFonts w:ascii="Tahoma" w:hAnsi="Tahoma" w:cs="Tahoma"/>
          <w:color w:val="auto"/>
          <w:sz w:val="22"/>
          <w:szCs w:val="22"/>
        </w:rPr>
        <w:t xml:space="preserve"> na 30 dni przed ekspiracją bieżących polis.</w:t>
      </w:r>
      <w:r w:rsidRPr="001B0AD4">
        <w:rPr>
          <w:rStyle w:val="Teksttreci"/>
          <w:rFonts w:ascii="Tahoma" w:hAnsi="Tahoma" w:cs="Tahoma"/>
          <w:color w:val="auto"/>
          <w:sz w:val="22"/>
          <w:szCs w:val="22"/>
        </w:rPr>
        <w:t xml:space="preserve"> </w:t>
      </w:r>
      <w:r w:rsidR="00CC335E" w:rsidRPr="001B0AD4">
        <w:rPr>
          <w:rStyle w:val="Teksttreci"/>
          <w:rFonts w:ascii="Tahoma" w:hAnsi="Tahoma" w:cs="Tahoma"/>
          <w:color w:val="auto"/>
          <w:sz w:val="22"/>
          <w:szCs w:val="22"/>
        </w:rPr>
        <w:t>Pozostałe</w:t>
      </w:r>
      <w:r w:rsidR="00CC335E" w:rsidRPr="001B0AD4">
        <w:rPr>
          <w:rFonts w:ascii="Tahoma" w:hAnsi="Tahoma" w:cs="Tahoma"/>
          <w:bCs/>
          <w:color w:val="auto"/>
          <w:sz w:val="22"/>
          <w:szCs w:val="22"/>
        </w:rPr>
        <w:t xml:space="preserve"> sumy ubezpieczenia zostały ustalone na listopad 202</w:t>
      </w:r>
      <w:r w:rsidR="0005281D" w:rsidRPr="001B0AD4">
        <w:rPr>
          <w:rFonts w:ascii="Tahoma" w:hAnsi="Tahoma" w:cs="Tahoma"/>
          <w:bCs/>
          <w:color w:val="auto"/>
          <w:sz w:val="22"/>
          <w:szCs w:val="22"/>
        </w:rPr>
        <w:t>2</w:t>
      </w:r>
      <w:r w:rsidR="00CC335E" w:rsidRPr="001B0AD4">
        <w:rPr>
          <w:rFonts w:ascii="Tahoma" w:hAnsi="Tahoma" w:cs="Tahoma"/>
          <w:bCs/>
          <w:color w:val="auto"/>
          <w:sz w:val="22"/>
          <w:szCs w:val="22"/>
        </w:rPr>
        <w:t>r.</w:t>
      </w:r>
    </w:p>
    <w:p w14:paraId="7887459E" w14:textId="3EA271D0" w:rsidR="00943975" w:rsidRPr="00923E03" w:rsidRDefault="00943975" w:rsidP="00CC335E">
      <w:pPr>
        <w:pStyle w:val="Teksttreci0"/>
        <w:shd w:val="clear" w:color="auto" w:fill="auto"/>
        <w:tabs>
          <w:tab w:val="left" w:pos="567"/>
          <w:tab w:val="left" w:pos="6400"/>
        </w:tabs>
        <w:spacing w:after="0" w:line="240" w:lineRule="auto"/>
        <w:ind w:left="567"/>
        <w:rPr>
          <w:rFonts w:ascii="Tahoma" w:hAnsi="Tahoma" w:cs="Tahoma"/>
        </w:rPr>
      </w:pPr>
    </w:p>
    <w:p w14:paraId="7886B3F5" w14:textId="49CC05D4" w:rsidR="00943975" w:rsidRPr="00656D6A" w:rsidRDefault="00943975" w:rsidP="00AE6F25">
      <w:pPr>
        <w:pStyle w:val="Teksttreci0"/>
        <w:shd w:val="clear" w:color="auto" w:fill="auto"/>
        <w:tabs>
          <w:tab w:val="left" w:pos="6400"/>
        </w:tabs>
        <w:spacing w:after="0" w:line="240" w:lineRule="auto"/>
        <w:ind w:left="1080"/>
        <w:jc w:val="left"/>
        <w:rPr>
          <w:rFonts w:ascii="Tahoma" w:hAnsi="Tahoma" w:cs="Tahoma"/>
        </w:rPr>
      </w:pPr>
      <w:r w:rsidRPr="00656D6A">
        <w:rPr>
          <w:rStyle w:val="Teksttreci"/>
          <w:rFonts w:ascii="Tahoma" w:hAnsi="Tahoma" w:cs="Tahoma"/>
          <w:color w:val="000000"/>
          <w:u w:val="single"/>
        </w:rPr>
        <w:t>Likwidacja szkód</w:t>
      </w:r>
    </w:p>
    <w:p w14:paraId="62B2BE0E" w14:textId="203CD6C3" w:rsidR="00943975" w:rsidRPr="00923E03" w:rsidRDefault="00943975" w:rsidP="007A6E07">
      <w:pPr>
        <w:pStyle w:val="Teksttreci0"/>
        <w:shd w:val="clear" w:color="auto" w:fill="auto"/>
        <w:tabs>
          <w:tab w:val="left" w:pos="567"/>
          <w:tab w:val="left" w:pos="6400"/>
        </w:tabs>
        <w:spacing w:after="0" w:line="240" w:lineRule="auto"/>
        <w:rPr>
          <w:rFonts w:ascii="Tahoma" w:hAnsi="Tahoma" w:cs="Tahoma"/>
          <w:bCs/>
        </w:rPr>
      </w:pPr>
      <w:r w:rsidRPr="00656D6A">
        <w:rPr>
          <w:rStyle w:val="Teksttreci"/>
          <w:rFonts w:ascii="Tahoma" w:hAnsi="Tahoma" w:cs="Tahoma"/>
          <w:color w:val="000000"/>
        </w:rPr>
        <w:t>wariant serwisowy/warsztatowy (wypłata odszkodowania na podstawie przedstawionych faktur na uzgodniony zakres napraw</w:t>
      </w:r>
      <w:r w:rsidR="00F23056">
        <w:rPr>
          <w:rStyle w:val="Teksttreci"/>
          <w:rFonts w:ascii="Tahoma" w:hAnsi="Tahoma" w:cs="Tahoma"/>
          <w:color w:val="000000"/>
        </w:rPr>
        <w:t xml:space="preserve"> </w:t>
      </w:r>
      <w:r w:rsidR="00F23056" w:rsidRPr="00923E03">
        <w:rPr>
          <w:rFonts w:ascii="Tahoma" w:hAnsi="Tahoma" w:cs="Tahoma"/>
          <w:bCs/>
        </w:rPr>
        <w:t>zgodnie z przyjętą sumą ubezpieczenia</w:t>
      </w:r>
      <w:r w:rsidR="00557CFC">
        <w:rPr>
          <w:rFonts w:ascii="Tahoma" w:hAnsi="Tahoma" w:cs="Tahoma"/>
          <w:bCs/>
        </w:rPr>
        <w:t>)</w:t>
      </w:r>
      <w:r w:rsidR="00F23056" w:rsidRPr="00923E03">
        <w:rPr>
          <w:rFonts w:ascii="Tahoma" w:hAnsi="Tahoma" w:cs="Tahoma"/>
          <w:bCs/>
        </w:rPr>
        <w:t>.</w:t>
      </w:r>
    </w:p>
    <w:p w14:paraId="25C8BD51" w14:textId="77777777" w:rsidR="007A6E07" w:rsidRPr="00923E03" w:rsidRDefault="007A6E07" w:rsidP="007A6E07">
      <w:pPr>
        <w:pStyle w:val="Teksttreci0"/>
        <w:shd w:val="clear" w:color="auto" w:fill="auto"/>
        <w:tabs>
          <w:tab w:val="left" w:pos="567"/>
          <w:tab w:val="left" w:pos="6400"/>
        </w:tabs>
        <w:spacing w:after="0" w:line="240" w:lineRule="auto"/>
        <w:rPr>
          <w:rFonts w:ascii="Tahoma" w:hAnsi="Tahoma" w:cs="Tahoma"/>
        </w:rPr>
      </w:pPr>
    </w:p>
    <w:p w14:paraId="0CC6D1E2" w14:textId="21139602" w:rsidR="00706585" w:rsidRPr="00923E03" w:rsidRDefault="00706585" w:rsidP="007A6E07">
      <w:pPr>
        <w:autoSpaceDN w:val="0"/>
        <w:adjustRightInd w:val="0"/>
        <w:jc w:val="both"/>
        <w:rPr>
          <w:rFonts w:ascii="Tahoma" w:hAnsi="Tahoma" w:cs="Tahoma"/>
          <w:bCs/>
          <w:color w:val="auto"/>
          <w:sz w:val="22"/>
          <w:szCs w:val="22"/>
        </w:rPr>
      </w:pPr>
      <w:r w:rsidRPr="00923E03">
        <w:rPr>
          <w:rStyle w:val="Teksttreci"/>
          <w:rFonts w:ascii="Tahoma" w:hAnsi="Tahoma" w:cs="Tahoma"/>
          <w:color w:val="auto"/>
          <w:sz w:val="22"/>
          <w:szCs w:val="22"/>
        </w:rPr>
        <w:t xml:space="preserve">oględzin uszkodzonego pojazdu dokonuje Ubezpieczyciel w terminie 3 dni roboczych </w:t>
      </w:r>
      <w:r w:rsidRPr="00923E03">
        <w:rPr>
          <w:rFonts w:ascii="Tahoma" w:hAnsi="Tahoma" w:cs="Tahoma"/>
          <w:bCs/>
          <w:color w:val="auto"/>
          <w:sz w:val="22"/>
          <w:szCs w:val="22"/>
        </w:rPr>
        <w:t>od daty skutecznego zgłoszenia szkody, ustalenia miejsca i terminu oględzin uszkodzonego pojazdu, dotyczy  również procedury przy oględzinach dodatkowych. W przypadku niespełnienia tego warunku Zamawiający może przystąpić do naprawy uszkodzonego pojazdu.</w:t>
      </w:r>
    </w:p>
    <w:p w14:paraId="076E8C71" w14:textId="77777777" w:rsidR="007A6E07" w:rsidRPr="00923E03" w:rsidRDefault="007A6E07" w:rsidP="007A6E07">
      <w:pPr>
        <w:autoSpaceDN w:val="0"/>
        <w:adjustRightInd w:val="0"/>
        <w:jc w:val="both"/>
        <w:rPr>
          <w:rFonts w:ascii="Tahoma" w:hAnsi="Tahoma" w:cs="Tahoma"/>
          <w:bCs/>
          <w:color w:val="auto"/>
          <w:sz w:val="22"/>
          <w:szCs w:val="22"/>
        </w:rPr>
      </w:pPr>
    </w:p>
    <w:p w14:paraId="779E95EA" w14:textId="533E124E" w:rsidR="007A6E07" w:rsidRPr="00923E03" w:rsidRDefault="007A6E07" w:rsidP="007A6E07">
      <w:pPr>
        <w:autoSpaceDN w:val="0"/>
        <w:adjustRightInd w:val="0"/>
        <w:jc w:val="both"/>
        <w:rPr>
          <w:rFonts w:ascii="Tahoma" w:hAnsi="Tahoma" w:cs="Tahoma"/>
          <w:bCs/>
          <w:color w:val="auto"/>
          <w:sz w:val="22"/>
          <w:szCs w:val="22"/>
        </w:rPr>
      </w:pPr>
      <w:r w:rsidRPr="00923E03">
        <w:rPr>
          <w:rFonts w:ascii="Tahoma" w:hAnsi="Tahoma" w:cs="Tahoma"/>
          <w:bCs/>
          <w:color w:val="auto"/>
          <w:sz w:val="22"/>
          <w:szCs w:val="22"/>
        </w:rPr>
        <w:t xml:space="preserve">w przypadku braku oględzin w powyższym terminie, przyjmuje się zakres uszkodzeń zgodny </w:t>
      </w:r>
      <w:r w:rsidR="00C23C83">
        <w:rPr>
          <w:rFonts w:ascii="Tahoma" w:hAnsi="Tahoma" w:cs="Tahoma"/>
          <w:bCs/>
          <w:color w:val="auto"/>
          <w:sz w:val="22"/>
          <w:szCs w:val="22"/>
        </w:rPr>
        <w:t xml:space="preserve">            </w:t>
      </w:r>
      <w:r w:rsidRPr="00923E03">
        <w:rPr>
          <w:rFonts w:ascii="Tahoma" w:hAnsi="Tahoma" w:cs="Tahoma"/>
          <w:bCs/>
          <w:color w:val="auto"/>
          <w:sz w:val="22"/>
          <w:szCs w:val="22"/>
        </w:rPr>
        <w:t>z protokołem sporządzonym przez ubezpieczającego, ubezpieczonego lub warsztat dokonujący naprawy oraz protokół szkody z zakresem szkody i okolicznościami jej powstania, zdjęcia, kosztorys, fakturę  i upoważnienie.</w:t>
      </w:r>
    </w:p>
    <w:p w14:paraId="43D09EEE" w14:textId="77777777" w:rsidR="007A6E07" w:rsidRPr="00923E03" w:rsidRDefault="007A6E07" w:rsidP="007A6E07">
      <w:pPr>
        <w:autoSpaceDN w:val="0"/>
        <w:adjustRightInd w:val="0"/>
        <w:jc w:val="both"/>
        <w:rPr>
          <w:rFonts w:ascii="Tahoma" w:hAnsi="Tahoma" w:cs="Tahoma"/>
          <w:bCs/>
          <w:color w:val="auto"/>
          <w:sz w:val="22"/>
          <w:szCs w:val="22"/>
        </w:rPr>
      </w:pPr>
    </w:p>
    <w:p w14:paraId="19EA3223" w14:textId="7B672BCA" w:rsidR="007A6E07" w:rsidRDefault="007A6E07" w:rsidP="007A6E07">
      <w:pPr>
        <w:autoSpaceDN w:val="0"/>
        <w:adjustRightInd w:val="0"/>
        <w:jc w:val="both"/>
        <w:rPr>
          <w:rFonts w:ascii="Tahoma" w:hAnsi="Tahoma" w:cs="Tahoma"/>
          <w:bCs/>
          <w:color w:val="FF0000"/>
          <w:sz w:val="22"/>
          <w:szCs w:val="22"/>
        </w:rPr>
      </w:pPr>
      <w:r w:rsidRPr="00923E03">
        <w:rPr>
          <w:rFonts w:ascii="Tahoma" w:hAnsi="Tahoma" w:cs="Tahoma"/>
          <w:bCs/>
          <w:color w:val="auto"/>
          <w:sz w:val="22"/>
          <w:szCs w:val="22"/>
        </w:rPr>
        <w:t>zatwierdzenia przedstawionego kosztorysu naprawy dokonuje Ubezpieczyciel w ciągu 3 dni roboczych od jego dostarczenia pisemnie informując ubezpieczonego lub warsztat, w przypadku braku informacji, przedstawiony kosztorys uznaje się za zatwierdzony. Warunek ten nie będzie dotyczył  pojazdów skomplikowanych, specjalistycznych</w:t>
      </w:r>
      <w:r w:rsidRPr="007A6E07">
        <w:rPr>
          <w:rFonts w:ascii="Tahoma" w:hAnsi="Tahoma" w:cs="Tahoma"/>
          <w:bCs/>
          <w:color w:val="FF0000"/>
          <w:sz w:val="22"/>
          <w:szCs w:val="22"/>
        </w:rPr>
        <w:t xml:space="preserve">. </w:t>
      </w:r>
    </w:p>
    <w:p w14:paraId="4007E9AE" w14:textId="77777777" w:rsidR="007A6E07" w:rsidRPr="007A6E07" w:rsidRDefault="007A6E07" w:rsidP="007A6E07">
      <w:pPr>
        <w:autoSpaceDN w:val="0"/>
        <w:adjustRightInd w:val="0"/>
        <w:jc w:val="both"/>
        <w:rPr>
          <w:rFonts w:ascii="Tahoma" w:hAnsi="Tahoma" w:cs="Tahoma"/>
          <w:bCs/>
          <w:color w:val="FF0000"/>
          <w:sz w:val="22"/>
          <w:szCs w:val="22"/>
        </w:rPr>
      </w:pPr>
    </w:p>
    <w:p w14:paraId="0AA5DB3D" w14:textId="0253AE0B" w:rsidR="008748D9" w:rsidRPr="00923E03" w:rsidRDefault="00943975" w:rsidP="008748D9">
      <w:pPr>
        <w:autoSpaceDN w:val="0"/>
        <w:adjustRightInd w:val="0"/>
        <w:jc w:val="both"/>
        <w:rPr>
          <w:rFonts w:ascii="Tahoma" w:hAnsi="Tahoma" w:cs="Tahoma"/>
          <w:bCs/>
          <w:color w:val="auto"/>
          <w:sz w:val="22"/>
          <w:szCs w:val="22"/>
        </w:rPr>
      </w:pPr>
      <w:r w:rsidRPr="008748D9">
        <w:rPr>
          <w:rStyle w:val="Teksttreci"/>
          <w:rFonts w:ascii="Tahoma" w:hAnsi="Tahoma" w:cs="Tahoma"/>
          <w:sz w:val="22"/>
          <w:szCs w:val="22"/>
        </w:rPr>
        <w:t>Jeżeli warunki ubezpieczenia stosowane przez Wykonawcę nakładają obowiązek dostarczenia dowodu rejestracyjnego, karty pojazdu, wszystkich kompletów kluczyków i sterowników służących do otwarcia lub uruchomienia pojazdu oraz urządzeń zabezpieczających przed kradzieżą w ilości wskazanej we wniosku o ubezpieczenie w określonym terminie to nie będzie on miał zastosowania jeżeli wystąpiły uzasadnione okoliczności uniemożliwiające dotrzymanie w/w terminu</w:t>
      </w:r>
      <w:r w:rsidR="008748D9" w:rsidRPr="008748D9">
        <w:rPr>
          <w:rStyle w:val="Teksttreci"/>
          <w:rFonts w:ascii="Tahoma" w:hAnsi="Tahoma" w:cs="Tahoma"/>
          <w:sz w:val="22"/>
          <w:szCs w:val="22"/>
        </w:rPr>
        <w:t xml:space="preserve"> (</w:t>
      </w:r>
      <w:r w:rsidR="008748D9" w:rsidRPr="00923E03">
        <w:rPr>
          <w:rFonts w:ascii="Tahoma" w:hAnsi="Tahoma" w:cs="Tahoma"/>
          <w:bCs/>
          <w:color w:val="auto"/>
          <w:sz w:val="22"/>
          <w:szCs w:val="22"/>
        </w:rPr>
        <w:t>np. zatrzymanie dowodu rejestracyjnego przez Policję i niemożność otrzymania zaświadczenia).</w:t>
      </w:r>
    </w:p>
    <w:p w14:paraId="6DF38C6E" w14:textId="5F4898C3" w:rsidR="00943975" w:rsidRPr="00656D6A" w:rsidRDefault="00943975" w:rsidP="007A6E07">
      <w:pPr>
        <w:pStyle w:val="Teksttreci0"/>
        <w:shd w:val="clear" w:color="auto" w:fill="auto"/>
        <w:tabs>
          <w:tab w:val="left" w:pos="567"/>
          <w:tab w:val="left" w:pos="6400"/>
        </w:tabs>
        <w:spacing w:after="0" w:line="240" w:lineRule="auto"/>
        <w:rPr>
          <w:rFonts w:ascii="Tahoma" w:hAnsi="Tahoma" w:cs="Tahoma"/>
        </w:rPr>
      </w:pPr>
    </w:p>
    <w:p w14:paraId="335F49A1" w14:textId="3DCE46F7" w:rsidR="00943975" w:rsidRDefault="00943975" w:rsidP="007A6E07">
      <w:pPr>
        <w:pStyle w:val="Teksttreci0"/>
        <w:shd w:val="clear" w:color="auto" w:fill="auto"/>
        <w:tabs>
          <w:tab w:val="left" w:pos="567"/>
          <w:tab w:val="left" w:pos="6400"/>
        </w:tabs>
        <w:spacing w:after="0" w:line="240" w:lineRule="auto"/>
        <w:rPr>
          <w:rStyle w:val="Teksttreci"/>
          <w:rFonts w:ascii="Tahoma" w:hAnsi="Tahoma" w:cs="Tahoma"/>
          <w:color w:val="000000"/>
        </w:rPr>
      </w:pPr>
      <w:r w:rsidRPr="00656D6A">
        <w:rPr>
          <w:rStyle w:val="Teksttreci"/>
          <w:rFonts w:ascii="Tahoma" w:hAnsi="Tahoma" w:cs="Tahoma"/>
          <w:color w:val="000000"/>
        </w:rPr>
        <w:t>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r w:rsidR="00F47699" w:rsidRPr="00656D6A">
        <w:rPr>
          <w:rStyle w:val="Teksttreci"/>
          <w:rFonts w:ascii="Tahoma" w:hAnsi="Tahoma" w:cs="Tahoma"/>
          <w:color w:val="000000"/>
        </w:rPr>
        <w:t>.</w:t>
      </w:r>
    </w:p>
    <w:p w14:paraId="6B7D7A68" w14:textId="77777777" w:rsidR="008748D9" w:rsidRPr="00656D6A" w:rsidRDefault="008748D9" w:rsidP="007A6E07">
      <w:pPr>
        <w:pStyle w:val="Teksttreci0"/>
        <w:shd w:val="clear" w:color="auto" w:fill="auto"/>
        <w:tabs>
          <w:tab w:val="left" w:pos="567"/>
          <w:tab w:val="left" w:pos="6400"/>
        </w:tabs>
        <w:spacing w:after="0" w:line="240" w:lineRule="auto"/>
        <w:rPr>
          <w:rStyle w:val="Teksttreci"/>
          <w:rFonts w:ascii="Tahoma" w:hAnsi="Tahoma" w:cs="Tahoma"/>
          <w:shd w:val="clear" w:color="auto" w:fill="auto"/>
        </w:rPr>
      </w:pPr>
    </w:p>
    <w:p w14:paraId="71A9BDC5" w14:textId="2A7FFCE7" w:rsidR="00C23C83" w:rsidRDefault="00C23C83"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0B15E38B" w14:textId="61C6F2C2"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285BDD36" w14:textId="67422733"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6FE6AD69" w14:textId="7F9785D5"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72F643C6" w14:textId="6C92E575"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5A79B44F" w14:textId="0A072FD1"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50C214BB" w14:textId="40A21F6D"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269C7C1B" w14:textId="5C51D3AD"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4A3272B5" w14:textId="0C6761F3"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752552BC" w14:textId="77777777" w:rsidR="00ED5F3B" w:rsidRDefault="00ED5F3B"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p>
    <w:p w14:paraId="69986E17" w14:textId="17E21645" w:rsidR="00943975" w:rsidRPr="00656D6A" w:rsidRDefault="00943975" w:rsidP="003D0801">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r w:rsidRPr="00656D6A">
        <w:rPr>
          <w:rStyle w:val="Teksttreci"/>
          <w:rFonts w:ascii="Tahoma" w:hAnsi="Tahoma" w:cs="Tahoma"/>
          <w:b/>
          <w:bCs/>
          <w:color w:val="1F3864" w:themeColor="accent1" w:themeShade="80"/>
          <w:sz w:val="24"/>
          <w:szCs w:val="24"/>
        </w:rPr>
        <w:lastRenderedPageBreak/>
        <w:t>Zakres 3. Ubezpieczenie następstw nieszczęśliwych wypadków</w:t>
      </w:r>
      <w:r w:rsidR="00AC70AB" w:rsidRPr="00656D6A">
        <w:rPr>
          <w:rStyle w:val="Teksttreci"/>
          <w:rFonts w:ascii="Tahoma" w:hAnsi="Tahoma" w:cs="Tahoma"/>
          <w:b/>
          <w:bCs/>
          <w:color w:val="1F3864" w:themeColor="accent1" w:themeShade="80"/>
          <w:sz w:val="24"/>
          <w:szCs w:val="24"/>
        </w:rPr>
        <w:t xml:space="preserve"> </w:t>
      </w:r>
      <w:r w:rsidRPr="00656D6A">
        <w:rPr>
          <w:rStyle w:val="Teksttreci"/>
          <w:rFonts w:ascii="Tahoma" w:hAnsi="Tahoma" w:cs="Tahoma"/>
          <w:b/>
          <w:bCs/>
          <w:color w:val="1F3864" w:themeColor="accent1" w:themeShade="80"/>
          <w:sz w:val="24"/>
          <w:szCs w:val="24"/>
        </w:rPr>
        <w:t xml:space="preserve">kierowców </w:t>
      </w:r>
      <w:r w:rsidR="00C23C83">
        <w:rPr>
          <w:rStyle w:val="Teksttreci"/>
          <w:rFonts w:ascii="Tahoma" w:hAnsi="Tahoma" w:cs="Tahoma"/>
          <w:b/>
          <w:bCs/>
          <w:color w:val="1F3864" w:themeColor="accent1" w:themeShade="80"/>
          <w:sz w:val="24"/>
          <w:szCs w:val="24"/>
        </w:rPr>
        <w:t xml:space="preserve">         </w:t>
      </w:r>
      <w:r w:rsidRPr="00656D6A">
        <w:rPr>
          <w:rStyle w:val="Teksttreci"/>
          <w:rFonts w:ascii="Tahoma" w:hAnsi="Tahoma" w:cs="Tahoma"/>
          <w:b/>
          <w:bCs/>
          <w:color w:val="1F3864" w:themeColor="accent1" w:themeShade="80"/>
          <w:sz w:val="24"/>
          <w:szCs w:val="24"/>
        </w:rPr>
        <w:t>i pasażerów (NNW)</w:t>
      </w:r>
    </w:p>
    <w:p w14:paraId="5459F0CE" w14:textId="77777777" w:rsidR="00F47699" w:rsidRPr="00656D6A" w:rsidRDefault="00F47699" w:rsidP="00AE6F25">
      <w:pPr>
        <w:pStyle w:val="Teksttreci0"/>
        <w:shd w:val="clear" w:color="auto" w:fill="auto"/>
        <w:tabs>
          <w:tab w:val="left" w:pos="6400"/>
        </w:tabs>
        <w:spacing w:after="0" w:line="240" w:lineRule="auto"/>
        <w:ind w:right="600"/>
        <w:jc w:val="center"/>
        <w:rPr>
          <w:rFonts w:ascii="Tahoma" w:hAnsi="Tahoma" w:cs="Tahoma"/>
          <w:color w:val="2F5496" w:themeColor="accent1" w:themeShade="BF"/>
          <w:sz w:val="24"/>
          <w:szCs w:val="24"/>
        </w:rPr>
      </w:pPr>
    </w:p>
    <w:p w14:paraId="17C468EF" w14:textId="70F3F468" w:rsidR="00943975" w:rsidRPr="00656D6A" w:rsidRDefault="00943975" w:rsidP="00030E9C">
      <w:pPr>
        <w:pStyle w:val="Nagwek11"/>
        <w:keepNext/>
        <w:keepLines/>
        <w:numPr>
          <w:ilvl w:val="0"/>
          <w:numId w:val="20"/>
        </w:numPr>
        <w:shd w:val="clear" w:color="auto" w:fill="auto"/>
        <w:tabs>
          <w:tab w:val="left" w:pos="426"/>
          <w:tab w:val="left" w:pos="6400"/>
        </w:tabs>
        <w:spacing w:before="120" w:after="120" w:line="240" w:lineRule="auto"/>
        <w:rPr>
          <w:rFonts w:ascii="Tahoma" w:hAnsi="Tahoma" w:cs="Tahoma"/>
        </w:rPr>
      </w:pPr>
      <w:bookmarkStart w:id="66" w:name="bookmark100"/>
      <w:r w:rsidRPr="00656D6A">
        <w:rPr>
          <w:rFonts w:ascii="Tahoma" w:hAnsi="Tahoma" w:cs="Tahoma"/>
        </w:rPr>
        <w:t>Okres ubezpieczenia</w:t>
      </w:r>
      <w:bookmarkEnd w:id="66"/>
    </w:p>
    <w:p w14:paraId="64FA66F9" w14:textId="087874D9" w:rsidR="00943975" w:rsidRPr="00656D6A" w:rsidRDefault="00772E0C"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O</w:t>
      </w:r>
      <w:r w:rsidR="00943975" w:rsidRPr="00656D6A">
        <w:rPr>
          <w:rStyle w:val="Teksttreci"/>
          <w:rFonts w:ascii="Tahoma" w:hAnsi="Tahoma" w:cs="Tahoma"/>
          <w:color w:val="000000"/>
        </w:rPr>
        <w:t xml:space="preserve">kres ubezpieczenia wynosi </w:t>
      </w:r>
      <w:r w:rsidR="000F0B3E" w:rsidRPr="00656D6A">
        <w:rPr>
          <w:rStyle w:val="Teksttreci"/>
          <w:rFonts w:ascii="Tahoma" w:hAnsi="Tahoma" w:cs="Tahoma"/>
          <w:color w:val="000000"/>
        </w:rPr>
        <w:t>1</w:t>
      </w:r>
      <w:r w:rsidR="00943975" w:rsidRPr="00656D6A">
        <w:rPr>
          <w:rStyle w:val="Teksttreci"/>
          <w:rFonts w:ascii="Tahoma" w:hAnsi="Tahoma" w:cs="Tahoma"/>
          <w:color w:val="000000"/>
        </w:rPr>
        <w:t>2 miesi</w:t>
      </w:r>
      <w:r w:rsidR="000F0B3E" w:rsidRPr="00656D6A">
        <w:rPr>
          <w:rStyle w:val="Teksttreci"/>
          <w:rFonts w:ascii="Tahoma" w:hAnsi="Tahoma" w:cs="Tahoma"/>
          <w:color w:val="000000"/>
        </w:rPr>
        <w:t>ęcy</w:t>
      </w:r>
      <w:r w:rsidR="00943975" w:rsidRPr="00656D6A">
        <w:rPr>
          <w:rStyle w:val="Teksttreci"/>
          <w:rFonts w:ascii="Tahoma" w:hAnsi="Tahoma" w:cs="Tahoma"/>
          <w:color w:val="000000"/>
        </w:rPr>
        <w:t>. Okres rozliczeniowy dla każdego pojazdu rozpocznie się następnego dnia po zakończeniu aktualnej/bieżącej polisy i zakończy się po upływie 12 miesięcy.</w:t>
      </w:r>
    </w:p>
    <w:p w14:paraId="53597D94" w14:textId="77777777" w:rsidR="00F47699" w:rsidRPr="00656D6A" w:rsidRDefault="00F47699" w:rsidP="00AE6F25">
      <w:pPr>
        <w:pStyle w:val="Teksttreci0"/>
        <w:shd w:val="clear" w:color="auto" w:fill="auto"/>
        <w:tabs>
          <w:tab w:val="left" w:pos="6400"/>
        </w:tabs>
        <w:spacing w:after="0" w:line="240" w:lineRule="auto"/>
        <w:ind w:left="720"/>
        <w:rPr>
          <w:rFonts w:ascii="Tahoma" w:hAnsi="Tahoma" w:cs="Tahoma"/>
        </w:rPr>
      </w:pPr>
    </w:p>
    <w:p w14:paraId="754D499A" w14:textId="7F371697" w:rsidR="00943975" w:rsidRPr="00656D6A" w:rsidRDefault="00943975" w:rsidP="00030E9C">
      <w:pPr>
        <w:pStyle w:val="Nagwek11"/>
        <w:keepNext/>
        <w:keepLines/>
        <w:numPr>
          <w:ilvl w:val="0"/>
          <w:numId w:val="20"/>
        </w:numPr>
        <w:shd w:val="clear" w:color="auto" w:fill="auto"/>
        <w:tabs>
          <w:tab w:val="left" w:pos="426"/>
          <w:tab w:val="left" w:pos="6400"/>
        </w:tabs>
        <w:spacing w:before="120" w:after="120" w:line="240" w:lineRule="auto"/>
        <w:rPr>
          <w:rFonts w:ascii="Tahoma" w:hAnsi="Tahoma" w:cs="Tahoma"/>
        </w:rPr>
      </w:pPr>
      <w:bookmarkStart w:id="67" w:name="bookmark101"/>
      <w:r w:rsidRPr="00656D6A">
        <w:rPr>
          <w:rFonts w:ascii="Tahoma" w:hAnsi="Tahoma" w:cs="Tahoma"/>
        </w:rPr>
        <w:t>Zakres ubezpieczenia</w:t>
      </w:r>
      <w:bookmarkEnd w:id="67"/>
    </w:p>
    <w:p w14:paraId="310D8F68" w14:textId="741181C4"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r w:rsidR="00F47699" w:rsidRPr="00656D6A">
        <w:rPr>
          <w:rStyle w:val="Teksttreci"/>
          <w:rFonts w:ascii="Tahoma" w:hAnsi="Tahoma" w:cs="Tahoma"/>
          <w:color w:val="000000"/>
        </w:rPr>
        <w:t>.</w:t>
      </w:r>
    </w:p>
    <w:p w14:paraId="5EAC3DC1" w14:textId="77777777" w:rsidR="00F47699" w:rsidRPr="00656D6A" w:rsidRDefault="00F47699" w:rsidP="00AE6F25">
      <w:pPr>
        <w:pStyle w:val="Teksttreci0"/>
        <w:shd w:val="clear" w:color="auto" w:fill="auto"/>
        <w:tabs>
          <w:tab w:val="left" w:pos="6400"/>
        </w:tabs>
        <w:spacing w:after="0" w:line="240" w:lineRule="auto"/>
        <w:ind w:left="680" w:firstLine="20"/>
        <w:rPr>
          <w:rFonts w:ascii="Tahoma" w:hAnsi="Tahoma" w:cs="Tahoma"/>
        </w:rPr>
      </w:pPr>
    </w:p>
    <w:p w14:paraId="2E37146F" w14:textId="6F9BBE8B" w:rsidR="00F47699" w:rsidRPr="00656D6A" w:rsidRDefault="00943975" w:rsidP="00030E9C">
      <w:pPr>
        <w:pStyle w:val="Nagwek11"/>
        <w:keepNext/>
        <w:keepLines/>
        <w:numPr>
          <w:ilvl w:val="0"/>
          <w:numId w:val="25"/>
        </w:numPr>
        <w:shd w:val="clear" w:color="auto" w:fill="auto"/>
        <w:tabs>
          <w:tab w:val="left" w:pos="426"/>
          <w:tab w:val="left" w:pos="6400"/>
        </w:tabs>
        <w:spacing w:before="120" w:after="120" w:line="240" w:lineRule="auto"/>
        <w:rPr>
          <w:rFonts w:ascii="Tahoma" w:hAnsi="Tahoma" w:cs="Tahoma"/>
        </w:rPr>
      </w:pPr>
      <w:r w:rsidRPr="00656D6A">
        <w:rPr>
          <w:rFonts w:ascii="Tahoma" w:hAnsi="Tahoma" w:cs="Tahoma"/>
        </w:rPr>
        <w:t>Suma ubezpieczenia</w:t>
      </w:r>
    </w:p>
    <w:p w14:paraId="7043695C" w14:textId="285C90F4" w:rsidR="00943975" w:rsidRPr="00656D6A" w:rsidRDefault="006F6548" w:rsidP="006F6548">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 xml:space="preserve">10.000 </w:t>
      </w:r>
      <w:r w:rsidR="00943975" w:rsidRPr="00656D6A">
        <w:rPr>
          <w:rStyle w:val="Teksttreci"/>
          <w:rFonts w:ascii="Tahoma" w:hAnsi="Tahoma" w:cs="Tahoma"/>
          <w:color w:val="000000"/>
        </w:rPr>
        <w:t>zł na osobę:</w:t>
      </w:r>
    </w:p>
    <w:p w14:paraId="539B26F3" w14:textId="77777777" w:rsidR="004E3BB3" w:rsidRPr="00656D6A" w:rsidRDefault="00943975" w:rsidP="004E3BB3">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w przypadku śmierci Ubezpieczonego – świadczenie w wysokości 100% sumy ubezpieczenia;</w:t>
      </w:r>
    </w:p>
    <w:p w14:paraId="287DBE08" w14:textId="7AF006E7" w:rsidR="004E3BB3" w:rsidRPr="00656D6A" w:rsidRDefault="00943975" w:rsidP="004E3BB3">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w przypadku 100% uszczerbku na zdrowiu – świadczenie w wysokości 100% sumy ubezpieczenia</w:t>
      </w:r>
      <w:r w:rsidR="004E3BB3" w:rsidRPr="00656D6A">
        <w:rPr>
          <w:rFonts w:ascii="Tahoma" w:hAnsi="Tahoma" w:cs="Tahoma"/>
        </w:rPr>
        <w:t>;</w:t>
      </w:r>
    </w:p>
    <w:p w14:paraId="43F182B7" w14:textId="09129228" w:rsidR="00943975" w:rsidRPr="00656D6A" w:rsidRDefault="00943975" w:rsidP="004E3BB3">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w przypadku uszczerbku na zdrowiu poniżej 100% - świadczenie w wysokości takiego procentu sumy ubezpieczenia , w jakim ubezpieczony doznał uszczerbku na zdrowiu.</w:t>
      </w:r>
    </w:p>
    <w:p w14:paraId="23308BC9" w14:textId="516A844F" w:rsidR="00943975" w:rsidRPr="00656D6A" w:rsidRDefault="00943975" w:rsidP="00030E9C">
      <w:pPr>
        <w:pStyle w:val="Nagwek11"/>
        <w:keepNext/>
        <w:keepLines/>
        <w:numPr>
          <w:ilvl w:val="0"/>
          <w:numId w:val="25"/>
        </w:numPr>
        <w:shd w:val="clear" w:color="auto" w:fill="auto"/>
        <w:tabs>
          <w:tab w:val="left" w:pos="426"/>
          <w:tab w:val="left" w:pos="6400"/>
        </w:tabs>
        <w:spacing w:before="120" w:after="120" w:line="240" w:lineRule="auto"/>
        <w:rPr>
          <w:rFonts w:ascii="Tahoma" w:hAnsi="Tahoma" w:cs="Tahoma"/>
        </w:rPr>
      </w:pPr>
      <w:r w:rsidRPr="00656D6A">
        <w:rPr>
          <w:rFonts w:ascii="Tahoma" w:hAnsi="Tahoma" w:cs="Tahoma"/>
        </w:rPr>
        <w:t xml:space="preserve">Zakres terytorialny: </w:t>
      </w:r>
      <w:r w:rsidRPr="00656D6A">
        <w:rPr>
          <w:rFonts w:ascii="Tahoma" w:hAnsi="Tahoma" w:cs="Tahoma"/>
          <w:b w:val="0"/>
        </w:rPr>
        <w:t>RP i Europa</w:t>
      </w:r>
    </w:p>
    <w:p w14:paraId="7E62B159" w14:textId="2860B4D7" w:rsidR="00081525" w:rsidRPr="00656D6A" w:rsidRDefault="00081525" w:rsidP="00AE6F25">
      <w:pPr>
        <w:pStyle w:val="Teksttreci0"/>
        <w:shd w:val="clear" w:color="auto" w:fill="auto"/>
        <w:tabs>
          <w:tab w:val="left" w:pos="1058"/>
          <w:tab w:val="left" w:pos="6400"/>
        </w:tabs>
        <w:spacing w:after="0" w:line="240" w:lineRule="auto"/>
        <w:ind w:left="700"/>
        <w:rPr>
          <w:rFonts w:ascii="Tahoma" w:hAnsi="Tahoma" w:cs="Tahoma"/>
        </w:rPr>
      </w:pPr>
    </w:p>
    <w:p w14:paraId="186F67AD" w14:textId="5D797E4B" w:rsidR="00943975" w:rsidRPr="00656D6A" w:rsidRDefault="00943975" w:rsidP="008259C2">
      <w:pPr>
        <w:pStyle w:val="Teksttreci0"/>
        <w:shd w:val="clear" w:color="auto" w:fill="auto"/>
        <w:tabs>
          <w:tab w:val="left" w:pos="6400"/>
        </w:tabs>
        <w:spacing w:after="0" w:line="240" w:lineRule="auto"/>
        <w:rPr>
          <w:rStyle w:val="Teksttreci"/>
          <w:rFonts w:ascii="Tahoma" w:hAnsi="Tahoma" w:cs="Tahoma"/>
          <w:b/>
          <w:bCs/>
          <w:color w:val="1F3864" w:themeColor="accent1" w:themeShade="80"/>
          <w:sz w:val="24"/>
          <w:szCs w:val="24"/>
        </w:rPr>
      </w:pPr>
      <w:r w:rsidRPr="00656D6A">
        <w:rPr>
          <w:rStyle w:val="Teksttreci"/>
          <w:rFonts w:ascii="Tahoma" w:hAnsi="Tahoma" w:cs="Tahoma"/>
          <w:b/>
          <w:bCs/>
          <w:color w:val="1F3864" w:themeColor="accent1" w:themeShade="80"/>
          <w:sz w:val="24"/>
          <w:szCs w:val="24"/>
        </w:rPr>
        <w:t>Zakres 4. Ubezpieczenie assistance (ASS)</w:t>
      </w:r>
    </w:p>
    <w:p w14:paraId="18EEDE83" w14:textId="77777777" w:rsidR="00081525" w:rsidRPr="00656D6A" w:rsidRDefault="00081525" w:rsidP="00AE6F25">
      <w:pPr>
        <w:pStyle w:val="Teksttreci0"/>
        <w:shd w:val="clear" w:color="auto" w:fill="auto"/>
        <w:tabs>
          <w:tab w:val="left" w:pos="6400"/>
        </w:tabs>
        <w:spacing w:after="0" w:line="240" w:lineRule="auto"/>
        <w:ind w:left="2480"/>
        <w:jc w:val="left"/>
        <w:rPr>
          <w:rFonts w:ascii="Tahoma" w:hAnsi="Tahoma" w:cs="Tahoma"/>
          <w:sz w:val="24"/>
          <w:szCs w:val="24"/>
        </w:rPr>
      </w:pPr>
    </w:p>
    <w:p w14:paraId="04E92088" w14:textId="0AB071CF" w:rsidR="00943975" w:rsidRPr="00656D6A" w:rsidRDefault="00943975" w:rsidP="00030E9C">
      <w:pPr>
        <w:pStyle w:val="Nagwek11"/>
        <w:keepNext/>
        <w:keepLines/>
        <w:numPr>
          <w:ilvl w:val="0"/>
          <w:numId w:val="21"/>
        </w:numPr>
        <w:shd w:val="clear" w:color="auto" w:fill="auto"/>
        <w:tabs>
          <w:tab w:val="left" w:pos="426"/>
          <w:tab w:val="left" w:pos="6400"/>
        </w:tabs>
        <w:spacing w:before="120" w:after="120" w:line="240" w:lineRule="auto"/>
        <w:rPr>
          <w:rFonts w:ascii="Tahoma" w:hAnsi="Tahoma" w:cs="Tahoma"/>
        </w:rPr>
      </w:pPr>
      <w:bookmarkStart w:id="68" w:name="bookmark102"/>
      <w:r w:rsidRPr="00656D6A">
        <w:rPr>
          <w:rFonts w:ascii="Tahoma" w:hAnsi="Tahoma" w:cs="Tahoma"/>
        </w:rPr>
        <w:t>Okres ubezpieczenia</w:t>
      </w:r>
      <w:bookmarkEnd w:id="68"/>
    </w:p>
    <w:p w14:paraId="7E91BC39" w14:textId="12EF6E4E" w:rsidR="00943975" w:rsidRPr="00656D6A" w:rsidRDefault="00BA10B1"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O</w:t>
      </w:r>
      <w:r w:rsidR="00943975" w:rsidRPr="00656D6A">
        <w:rPr>
          <w:rStyle w:val="Teksttreci"/>
          <w:rFonts w:ascii="Tahoma" w:hAnsi="Tahoma" w:cs="Tahoma"/>
          <w:color w:val="000000"/>
        </w:rPr>
        <w:t xml:space="preserve">kres ubezpieczenia wynosi </w:t>
      </w:r>
      <w:r w:rsidR="005C4C09" w:rsidRPr="00656D6A">
        <w:rPr>
          <w:rStyle w:val="Teksttreci"/>
          <w:rFonts w:ascii="Tahoma" w:hAnsi="Tahoma" w:cs="Tahoma"/>
          <w:color w:val="000000"/>
        </w:rPr>
        <w:t>12</w:t>
      </w:r>
      <w:r w:rsidR="00943975" w:rsidRPr="00656D6A">
        <w:rPr>
          <w:rStyle w:val="Teksttreci"/>
          <w:rFonts w:ascii="Tahoma" w:hAnsi="Tahoma" w:cs="Tahoma"/>
          <w:color w:val="000000"/>
        </w:rPr>
        <w:t xml:space="preserve"> miesi</w:t>
      </w:r>
      <w:r w:rsidR="005C4C09" w:rsidRPr="00656D6A">
        <w:rPr>
          <w:rStyle w:val="Teksttreci"/>
          <w:rFonts w:ascii="Tahoma" w:hAnsi="Tahoma" w:cs="Tahoma"/>
          <w:color w:val="000000"/>
        </w:rPr>
        <w:t xml:space="preserve">ęcy. </w:t>
      </w:r>
      <w:r w:rsidR="00943975" w:rsidRPr="00656D6A">
        <w:rPr>
          <w:rStyle w:val="Teksttreci"/>
          <w:rFonts w:ascii="Tahoma" w:hAnsi="Tahoma" w:cs="Tahoma"/>
          <w:color w:val="000000"/>
        </w:rPr>
        <w:t>Okres rozliczeniowy dla każdego pojazdu rozpocznie się następnego dnia po zakończeniu aktualnej/bieżącej polisy i zakończy się po upływie 12 miesięcy.</w:t>
      </w:r>
    </w:p>
    <w:p w14:paraId="09262F68" w14:textId="77777777" w:rsidR="00CD2E55" w:rsidRPr="00656D6A" w:rsidRDefault="00CD2E55" w:rsidP="00AE6F25">
      <w:pPr>
        <w:pStyle w:val="Teksttreci0"/>
        <w:shd w:val="clear" w:color="auto" w:fill="auto"/>
        <w:tabs>
          <w:tab w:val="left" w:pos="6400"/>
        </w:tabs>
        <w:spacing w:after="0" w:line="240" w:lineRule="auto"/>
        <w:ind w:left="680" w:firstLine="20"/>
        <w:rPr>
          <w:rFonts w:ascii="Tahoma" w:hAnsi="Tahoma" w:cs="Tahoma"/>
        </w:rPr>
      </w:pPr>
    </w:p>
    <w:p w14:paraId="37EEC71A" w14:textId="2E0AB8A4" w:rsidR="00943975" w:rsidRPr="00656D6A" w:rsidRDefault="00943975" w:rsidP="00030E9C">
      <w:pPr>
        <w:pStyle w:val="Nagwek11"/>
        <w:keepNext/>
        <w:keepLines/>
        <w:numPr>
          <w:ilvl w:val="0"/>
          <w:numId w:val="21"/>
        </w:numPr>
        <w:shd w:val="clear" w:color="auto" w:fill="auto"/>
        <w:tabs>
          <w:tab w:val="left" w:pos="426"/>
          <w:tab w:val="left" w:pos="6400"/>
        </w:tabs>
        <w:spacing w:before="120" w:after="120" w:line="240" w:lineRule="auto"/>
        <w:rPr>
          <w:rFonts w:ascii="Tahoma" w:hAnsi="Tahoma" w:cs="Tahoma"/>
        </w:rPr>
      </w:pPr>
      <w:bookmarkStart w:id="69" w:name="bookmark103"/>
      <w:r w:rsidRPr="00656D6A">
        <w:rPr>
          <w:rFonts w:ascii="Tahoma" w:hAnsi="Tahoma" w:cs="Tahoma"/>
        </w:rPr>
        <w:t>Zakres ubezpieczenia</w:t>
      </w:r>
      <w:bookmarkEnd w:id="69"/>
    </w:p>
    <w:p w14:paraId="5E58F59A" w14:textId="51A8DD0F"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Ubezpieczenie assistance obejmuje co najmniej następujące ryzyka i koszty: pomoc na wypadek awarii pojazdu, wypadku pojazdu, braku paliwa lub kradzieży pojazdu lub jego części uniemożliwiającej dalszą jazdę (bez wprowadzania limitu kilometrów, powyżej którego przysługuje świadczenie assistance), polegającą m.in. na zorganizowaniu</w:t>
      </w:r>
      <w:r w:rsidR="00A72612" w:rsidRPr="00656D6A">
        <w:rPr>
          <w:rStyle w:val="Teksttreci"/>
          <w:rFonts w:ascii="Tahoma" w:hAnsi="Tahoma" w:cs="Tahoma"/>
          <w:color w:val="000000"/>
        </w:rPr>
        <w:t xml:space="preserve"> </w:t>
      </w:r>
      <w:r w:rsidRPr="00656D6A">
        <w:rPr>
          <w:rStyle w:val="Teksttreci"/>
          <w:rFonts w:ascii="Tahoma" w:hAnsi="Tahoma" w:cs="Tahoma"/>
          <w:color w:val="000000"/>
        </w:rPr>
        <w:t>i pokryciu koszów:</w:t>
      </w:r>
    </w:p>
    <w:p w14:paraId="15D307E3"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naprawy na miejscu zdarzenia (bez kosztu zakupu części),</w:t>
      </w:r>
    </w:p>
    <w:p w14:paraId="5BE25B5E"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dostarczeniu paliwa (bez kosztu zakupu paliwa),</w:t>
      </w:r>
    </w:p>
    <w:p w14:paraId="15D7FF11"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pokryciu kosztów holowania do miejsca wskazanego przez ubezpieczonego (limit kilometrów - minimum 100 km od miejsca wypadku, awarii),</w:t>
      </w:r>
    </w:p>
    <w:p w14:paraId="1A60E175"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zakwaterowania lub pokrycia kosztów kontynuowania podróży,</w:t>
      </w:r>
    </w:p>
    <w:p w14:paraId="11B5F46A" w14:textId="67CB26E3" w:rsidR="00943975" w:rsidRPr="00CC335E"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Style w:val="Teksttreci"/>
          <w:rFonts w:ascii="Tahoma" w:hAnsi="Tahoma" w:cs="Tahoma"/>
          <w:color w:val="000000"/>
        </w:rPr>
        <w:t>wynajmu samochodu zastępczego w przypadku wypadku pojazdu, awarii pojazdu lub kradzieży pojazdu na okres minimum 3 dni</w:t>
      </w:r>
      <w:r w:rsidRPr="00CC335E">
        <w:rPr>
          <w:rStyle w:val="Teksttreci"/>
          <w:rFonts w:ascii="Tahoma" w:hAnsi="Tahoma" w:cs="Tahoma"/>
          <w:color w:val="000000"/>
        </w:rPr>
        <w:t>.</w:t>
      </w:r>
      <w:r w:rsidR="00145BEA" w:rsidRPr="00CC335E">
        <w:rPr>
          <w:rStyle w:val="Teksttreci"/>
          <w:rFonts w:ascii="Tahoma" w:hAnsi="Tahoma" w:cs="Tahoma"/>
          <w:color w:val="000000"/>
        </w:rPr>
        <w:t xml:space="preserve"> </w:t>
      </w:r>
      <w:r w:rsidR="00145BEA" w:rsidRPr="00923E03">
        <w:rPr>
          <w:rStyle w:val="Teksttreci"/>
          <w:rFonts w:ascii="Tahoma" w:hAnsi="Tahoma" w:cs="Tahoma"/>
        </w:rPr>
        <w:t>Dotyczy terytorium Polski.</w:t>
      </w:r>
    </w:p>
    <w:p w14:paraId="0C6E2EBF" w14:textId="77777777" w:rsidR="00943975" w:rsidRPr="00656D6A" w:rsidRDefault="00943975" w:rsidP="00FC2C8B">
      <w:pPr>
        <w:pStyle w:val="Teksttreci0"/>
        <w:shd w:val="clear" w:color="auto" w:fill="auto"/>
        <w:tabs>
          <w:tab w:val="left" w:pos="6400"/>
        </w:tabs>
        <w:spacing w:after="0" w:line="240" w:lineRule="auto"/>
        <w:ind w:firstLine="20"/>
        <w:rPr>
          <w:rFonts w:ascii="Tahoma" w:hAnsi="Tahoma" w:cs="Tahoma"/>
        </w:rPr>
      </w:pPr>
      <w:r w:rsidRPr="00656D6A">
        <w:rPr>
          <w:rStyle w:val="Teksttreci"/>
          <w:rFonts w:ascii="Tahoma" w:hAnsi="Tahoma" w:cs="Tahoma"/>
          <w:color w:val="000000"/>
        </w:rPr>
        <w:t>Ubezpieczenie obejmuje również pomoc poszkodowanym w wypadku.</w:t>
      </w:r>
    </w:p>
    <w:p w14:paraId="7A041D9D" w14:textId="74FC744D" w:rsidR="00943975" w:rsidRDefault="00943975" w:rsidP="00FC2C8B">
      <w:pPr>
        <w:pStyle w:val="Teksttreci0"/>
        <w:shd w:val="clear" w:color="auto" w:fill="auto"/>
        <w:tabs>
          <w:tab w:val="left" w:pos="6400"/>
        </w:tabs>
        <w:spacing w:after="0" w:line="240" w:lineRule="auto"/>
        <w:ind w:firstLine="20"/>
        <w:rPr>
          <w:rStyle w:val="Teksttreci"/>
          <w:rFonts w:ascii="Tahoma" w:hAnsi="Tahoma" w:cs="Tahoma"/>
          <w:color w:val="000000"/>
        </w:rPr>
      </w:pPr>
      <w:r w:rsidRPr="00656D6A">
        <w:rPr>
          <w:rStyle w:val="Teksttreci"/>
          <w:rFonts w:ascii="Tahoma" w:hAnsi="Tahoma" w:cs="Tahoma"/>
          <w:color w:val="000000"/>
        </w:rPr>
        <w:t xml:space="preserve">Ubezpieczenie dotyczy </w:t>
      </w:r>
      <w:r w:rsidRPr="00293B45">
        <w:rPr>
          <w:rStyle w:val="Teksttreci"/>
          <w:rFonts w:ascii="Tahoma" w:hAnsi="Tahoma" w:cs="Tahoma"/>
        </w:rPr>
        <w:t>pojazdów osobowych, dostawczych i ciężarowych o dopuszczalnej masie całkowitej do 3,5 t</w:t>
      </w:r>
      <w:r w:rsidR="00D5782B" w:rsidRPr="00293B45">
        <w:rPr>
          <w:rStyle w:val="Teksttreci"/>
          <w:rFonts w:ascii="Tahoma" w:hAnsi="Tahoma" w:cs="Tahoma"/>
        </w:rPr>
        <w:t xml:space="preserve"> oraz okresu eksploatacji nie przekraczającego 10 lat ,</w:t>
      </w:r>
      <w:r w:rsidRPr="00293B45">
        <w:rPr>
          <w:rStyle w:val="Teksttreci"/>
          <w:rFonts w:ascii="Tahoma" w:hAnsi="Tahoma" w:cs="Tahoma"/>
        </w:rPr>
        <w:t xml:space="preserve"> wskazanych </w:t>
      </w:r>
      <w:r w:rsidR="00C23C83">
        <w:rPr>
          <w:rStyle w:val="Teksttreci"/>
          <w:rFonts w:ascii="Tahoma" w:hAnsi="Tahoma" w:cs="Tahoma"/>
          <w:color w:val="000000"/>
        </w:rPr>
        <w:t>w załączniku nr 4 do S</w:t>
      </w:r>
      <w:r w:rsidRPr="00656D6A">
        <w:rPr>
          <w:rStyle w:val="Teksttreci"/>
          <w:rFonts w:ascii="Tahoma" w:hAnsi="Tahoma" w:cs="Tahoma"/>
          <w:color w:val="000000"/>
        </w:rPr>
        <w:t>WZ.</w:t>
      </w:r>
    </w:p>
    <w:p w14:paraId="538B2456" w14:textId="1BFDCE89" w:rsidR="00CC335E" w:rsidRDefault="00CC335E" w:rsidP="00FC2C8B">
      <w:pPr>
        <w:pStyle w:val="Teksttreci0"/>
        <w:shd w:val="clear" w:color="auto" w:fill="auto"/>
        <w:tabs>
          <w:tab w:val="left" w:pos="6400"/>
        </w:tabs>
        <w:spacing w:after="0" w:line="240" w:lineRule="auto"/>
        <w:ind w:firstLine="20"/>
        <w:rPr>
          <w:rStyle w:val="Teksttreci"/>
          <w:rFonts w:ascii="Tahoma" w:hAnsi="Tahoma" w:cs="Tahoma"/>
          <w:color w:val="000000"/>
        </w:rPr>
      </w:pPr>
    </w:p>
    <w:p w14:paraId="75CB2714" w14:textId="48BCF300" w:rsidR="00CC335E" w:rsidRPr="00923E03" w:rsidRDefault="00CC335E" w:rsidP="00CC335E">
      <w:pPr>
        <w:autoSpaceDN w:val="0"/>
        <w:adjustRightInd w:val="0"/>
        <w:jc w:val="both"/>
        <w:rPr>
          <w:rFonts w:ascii="Tahoma" w:hAnsi="Tahoma" w:cs="Tahoma"/>
          <w:bCs/>
          <w:color w:val="auto"/>
          <w:sz w:val="22"/>
          <w:szCs w:val="22"/>
        </w:rPr>
      </w:pPr>
      <w:r w:rsidRPr="00923E03">
        <w:rPr>
          <w:rFonts w:ascii="Tahoma" w:hAnsi="Tahoma" w:cs="Tahoma"/>
          <w:bCs/>
          <w:color w:val="auto"/>
          <w:sz w:val="22"/>
          <w:szCs w:val="22"/>
        </w:rPr>
        <w:t>Zamawiający uznaje za wystarczający zakres ube</w:t>
      </w:r>
      <w:r w:rsidR="00C23C83">
        <w:rPr>
          <w:rFonts w:ascii="Tahoma" w:hAnsi="Tahoma" w:cs="Tahoma"/>
          <w:bCs/>
          <w:color w:val="auto"/>
          <w:sz w:val="22"/>
          <w:szCs w:val="22"/>
        </w:rPr>
        <w:t>zpieczenia Assistance ujęty w S</w:t>
      </w:r>
      <w:r w:rsidRPr="00923E03">
        <w:rPr>
          <w:rFonts w:ascii="Tahoma" w:hAnsi="Tahoma" w:cs="Tahoma"/>
          <w:bCs/>
          <w:color w:val="auto"/>
          <w:sz w:val="22"/>
          <w:szCs w:val="22"/>
        </w:rPr>
        <w:t xml:space="preserve">WZ, </w:t>
      </w:r>
      <w:r w:rsidR="00C23C83">
        <w:rPr>
          <w:rFonts w:ascii="Tahoma" w:hAnsi="Tahoma" w:cs="Tahoma"/>
          <w:bCs/>
          <w:color w:val="auto"/>
          <w:sz w:val="22"/>
          <w:szCs w:val="22"/>
        </w:rPr>
        <w:t xml:space="preserve">                            </w:t>
      </w:r>
      <w:r w:rsidRPr="00923E03">
        <w:rPr>
          <w:rFonts w:ascii="Tahoma" w:hAnsi="Tahoma" w:cs="Tahoma"/>
          <w:bCs/>
          <w:color w:val="auto"/>
          <w:sz w:val="22"/>
          <w:szCs w:val="22"/>
        </w:rPr>
        <w:t xml:space="preserve">a w pozostałych nieuregulowanych kwestiach akceptuje zapisy i wyłączenia ujęte w Ogólnych </w:t>
      </w:r>
      <w:r w:rsidRPr="00923E03">
        <w:rPr>
          <w:rFonts w:ascii="Tahoma" w:hAnsi="Tahoma" w:cs="Tahoma"/>
          <w:bCs/>
          <w:color w:val="auto"/>
          <w:sz w:val="22"/>
          <w:szCs w:val="22"/>
        </w:rPr>
        <w:lastRenderedPageBreak/>
        <w:t xml:space="preserve">Warunkach  Ubezpieczeń Assistance Wykonawcy </w:t>
      </w:r>
    </w:p>
    <w:p w14:paraId="57F79FC4" w14:textId="77777777" w:rsidR="00CD2E55" w:rsidRPr="00656D6A" w:rsidRDefault="00CD2E55" w:rsidP="00C23C83">
      <w:pPr>
        <w:pStyle w:val="Teksttreci0"/>
        <w:shd w:val="clear" w:color="auto" w:fill="auto"/>
        <w:tabs>
          <w:tab w:val="left" w:pos="6400"/>
        </w:tabs>
        <w:spacing w:after="0" w:line="240" w:lineRule="auto"/>
        <w:rPr>
          <w:rFonts w:ascii="Tahoma" w:hAnsi="Tahoma" w:cs="Tahoma"/>
        </w:rPr>
      </w:pPr>
    </w:p>
    <w:p w14:paraId="77C31332" w14:textId="5034B5CC" w:rsidR="00CD2E55" w:rsidRPr="00C23C83" w:rsidRDefault="00CD2E55" w:rsidP="00C23C83">
      <w:pPr>
        <w:pStyle w:val="Nagwek11"/>
        <w:keepNext/>
        <w:keepLines/>
        <w:numPr>
          <w:ilvl w:val="0"/>
          <w:numId w:val="21"/>
        </w:numPr>
        <w:shd w:val="clear" w:color="auto" w:fill="auto"/>
        <w:tabs>
          <w:tab w:val="left" w:pos="426"/>
          <w:tab w:val="left" w:pos="6400"/>
        </w:tabs>
        <w:spacing w:before="120" w:after="120" w:line="240" w:lineRule="auto"/>
        <w:rPr>
          <w:rFonts w:ascii="Tahoma" w:hAnsi="Tahoma" w:cs="Tahoma"/>
        </w:rPr>
      </w:pPr>
      <w:r w:rsidRPr="00656D6A">
        <w:rPr>
          <w:rFonts w:ascii="Tahoma" w:hAnsi="Tahoma" w:cs="Tahoma"/>
        </w:rPr>
        <w:t>Z</w:t>
      </w:r>
      <w:r w:rsidR="00943975" w:rsidRPr="00656D6A">
        <w:rPr>
          <w:rFonts w:ascii="Tahoma" w:hAnsi="Tahoma" w:cs="Tahoma"/>
        </w:rPr>
        <w:t>akres terytorialny</w:t>
      </w:r>
      <w:r w:rsidRPr="00656D6A">
        <w:rPr>
          <w:rFonts w:ascii="Tahoma" w:hAnsi="Tahoma" w:cs="Tahoma"/>
        </w:rPr>
        <w:t>:</w:t>
      </w:r>
      <w:r w:rsidR="00943975" w:rsidRPr="00656D6A">
        <w:rPr>
          <w:rFonts w:ascii="Tahoma" w:hAnsi="Tahoma" w:cs="Tahoma"/>
        </w:rPr>
        <w:t xml:space="preserve"> </w:t>
      </w:r>
      <w:r w:rsidR="00943975" w:rsidRPr="00656D6A">
        <w:rPr>
          <w:rFonts w:ascii="Tahoma" w:hAnsi="Tahoma" w:cs="Tahoma"/>
          <w:b w:val="0"/>
        </w:rPr>
        <w:t>Minimalny zakres terytorialny - RP i Europa.</w:t>
      </w:r>
    </w:p>
    <w:p w14:paraId="1243631C" w14:textId="77777777" w:rsidR="00EA1509" w:rsidRPr="00656D6A" w:rsidRDefault="00EA1509" w:rsidP="00AE6F25">
      <w:pPr>
        <w:pStyle w:val="Teksttreci0"/>
        <w:shd w:val="clear" w:color="auto" w:fill="auto"/>
        <w:tabs>
          <w:tab w:val="left" w:pos="1058"/>
          <w:tab w:val="left" w:pos="6400"/>
        </w:tabs>
        <w:spacing w:after="0" w:line="240" w:lineRule="auto"/>
        <w:ind w:left="700"/>
        <w:rPr>
          <w:rFonts w:ascii="Tahoma" w:hAnsi="Tahoma" w:cs="Tahoma"/>
        </w:rPr>
      </w:pPr>
    </w:p>
    <w:p w14:paraId="5D9E3F2E" w14:textId="17E59993" w:rsidR="00943975" w:rsidRPr="00656D6A" w:rsidRDefault="00943975" w:rsidP="00AE6F25">
      <w:pPr>
        <w:pStyle w:val="Nagwek11"/>
        <w:keepNext/>
        <w:keepLines/>
        <w:shd w:val="clear" w:color="auto" w:fill="auto"/>
        <w:tabs>
          <w:tab w:val="left" w:pos="6400"/>
        </w:tabs>
        <w:spacing w:line="240" w:lineRule="auto"/>
        <w:ind w:left="0"/>
        <w:jc w:val="center"/>
        <w:rPr>
          <w:rStyle w:val="Nagwek10"/>
          <w:rFonts w:ascii="Tahoma" w:hAnsi="Tahoma" w:cs="Tahoma"/>
          <w:b/>
          <w:bCs/>
          <w:color w:val="000000"/>
        </w:rPr>
      </w:pPr>
      <w:bookmarkStart w:id="70" w:name="bookmark104"/>
      <w:r w:rsidRPr="00656D6A">
        <w:rPr>
          <w:rStyle w:val="Nagwek10"/>
          <w:rFonts w:ascii="Tahoma" w:hAnsi="Tahoma" w:cs="Tahoma"/>
          <w:b/>
          <w:bCs/>
          <w:color w:val="000000"/>
        </w:rPr>
        <w:t>KLAUZULE OBLIGATORYJNE</w:t>
      </w:r>
      <w:bookmarkEnd w:id="70"/>
    </w:p>
    <w:p w14:paraId="5E415545" w14:textId="77777777" w:rsidR="007E76CB" w:rsidRPr="00656D6A" w:rsidRDefault="007E76CB" w:rsidP="00AE6F25">
      <w:pPr>
        <w:pStyle w:val="Nagwek11"/>
        <w:keepNext/>
        <w:keepLines/>
        <w:shd w:val="clear" w:color="auto" w:fill="auto"/>
        <w:tabs>
          <w:tab w:val="left" w:pos="6400"/>
        </w:tabs>
        <w:spacing w:line="240" w:lineRule="auto"/>
        <w:ind w:left="0"/>
        <w:jc w:val="center"/>
        <w:rPr>
          <w:rFonts w:ascii="Tahoma" w:hAnsi="Tahoma" w:cs="Tahoma"/>
        </w:rPr>
      </w:pPr>
    </w:p>
    <w:p w14:paraId="3AC8B1F0" w14:textId="218561C8" w:rsidR="00FC2C8B" w:rsidRPr="008F2B75" w:rsidRDefault="00943975" w:rsidP="00030E9C">
      <w:pPr>
        <w:pStyle w:val="Nagwek11"/>
        <w:keepNext/>
        <w:keepLines/>
        <w:numPr>
          <w:ilvl w:val="0"/>
          <w:numId w:val="22"/>
        </w:numPr>
        <w:shd w:val="clear" w:color="auto" w:fill="auto"/>
        <w:tabs>
          <w:tab w:val="left" w:pos="426"/>
          <w:tab w:val="left" w:pos="6400"/>
        </w:tabs>
        <w:spacing w:before="120" w:after="120" w:line="240" w:lineRule="auto"/>
        <w:rPr>
          <w:rFonts w:ascii="Tahoma" w:hAnsi="Tahoma" w:cs="Tahoma"/>
        </w:rPr>
      </w:pPr>
      <w:r w:rsidRPr="008F2B75">
        <w:rPr>
          <w:rFonts w:ascii="Tahoma" w:hAnsi="Tahoma" w:cs="Tahoma"/>
        </w:rPr>
        <w:t>Klauzula pojazdu nowego</w:t>
      </w:r>
    </w:p>
    <w:p w14:paraId="1AEAB7F5" w14:textId="3F56EF36" w:rsidR="00943975" w:rsidRPr="00656D6A" w:rsidRDefault="00943975" w:rsidP="00FC2C8B">
      <w:pPr>
        <w:pStyle w:val="Teksttreci0"/>
        <w:shd w:val="clear" w:color="auto" w:fill="auto"/>
        <w:tabs>
          <w:tab w:val="left" w:pos="6400"/>
        </w:tabs>
        <w:spacing w:after="0" w:line="240" w:lineRule="auto"/>
        <w:ind w:firstLine="20"/>
        <w:rPr>
          <w:rStyle w:val="Teksttreci"/>
          <w:rFonts w:ascii="Tahoma" w:hAnsi="Tahoma" w:cs="Tahoma"/>
          <w:shd w:val="clear" w:color="auto" w:fill="auto"/>
        </w:rPr>
      </w:pPr>
      <w:r w:rsidRPr="00656D6A">
        <w:rPr>
          <w:rStyle w:val="Teksttreci"/>
          <w:rFonts w:ascii="Tahoma" w:hAnsi="Tahoma" w:cs="Tahoma"/>
          <w:color w:val="000000"/>
        </w:rPr>
        <w:t xml:space="preserve">Wykonawca obejmuje ochroną każdy pojazd zakupiony, objęty w posiadanie lub przejęty </w:t>
      </w:r>
      <w:r w:rsidR="00C23C83">
        <w:rPr>
          <w:rStyle w:val="Teksttreci"/>
          <w:rFonts w:ascii="Tahoma" w:hAnsi="Tahoma" w:cs="Tahoma"/>
          <w:color w:val="000000"/>
        </w:rPr>
        <w:t xml:space="preserve">                </w:t>
      </w:r>
      <w:r w:rsidRPr="00656D6A">
        <w:rPr>
          <w:rStyle w:val="Teksttreci"/>
          <w:rFonts w:ascii="Tahoma" w:hAnsi="Tahoma" w:cs="Tahoma"/>
          <w:color w:val="000000"/>
        </w:rPr>
        <w:t xml:space="preserve">w okresie wykonywania zamówienia z dniem zakupu, objęcia w posiadanie lub przejęcia, najpóźniej z dniem rejestracji pod warunkiem zgłoszenia do ubezpieczenia. Ubezpieczający zapłaci składkę przy zastosowaniu stawki z oferty Wykonawcy, właściwej dla danego typu </w:t>
      </w:r>
      <w:r w:rsidR="00C23C83">
        <w:rPr>
          <w:rStyle w:val="Teksttreci"/>
          <w:rFonts w:ascii="Tahoma" w:hAnsi="Tahoma" w:cs="Tahoma"/>
          <w:color w:val="000000"/>
        </w:rPr>
        <w:t xml:space="preserve">                  </w:t>
      </w:r>
      <w:r w:rsidRPr="00656D6A">
        <w:rPr>
          <w:rStyle w:val="Teksttreci"/>
          <w:rFonts w:ascii="Tahoma" w:hAnsi="Tahoma" w:cs="Tahoma"/>
          <w:color w:val="000000"/>
        </w:rPr>
        <w:t>i rodzaju pojazdu.</w:t>
      </w:r>
    </w:p>
    <w:p w14:paraId="36495AB5" w14:textId="77777777" w:rsidR="00CD2E55" w:rsidRPr="00656D6A" w:rsidRDefault="00CD2E55" w:rsidP="00AE6F25">
      <w:pPr>
        <w:pStyle w:val="Teksttreci0"/>
        <w:shd w:val="clear" w:color="auto" w:fill="auto"/>
        <w:tabs>
          <w:tab w:val="left" w:pos="350"/>
          <w:tab w:val="left" w:pos="6400"/>
        </w:tabs>
        <w:spacing w:after="0" w:line="240" w:lineRule="auto"/>
        <w:ind w:left="360"/>
        <w:rPr>
          <w:rFonts w:ascii="Tahoma" w:hAnsi="Tahoma" w:cs="Tahoma"/>
        </w:rPr>
      </w:pPr>
    </w:p>
    <w:p w14:paraId="399FE93A" w14:textId="716BDA9C" w:rsidR="00943975" w:rsidRPr="00ED5F3B" w:rsidRDefault="00943975" w:rsidP="00AE6F25">
      <w:pPr>
        <w:pStyle w:val="Nagwek11"/>
        <w:keepNext/>
        <w:keepLines/>
        <w:shd w:val="clear" w:color="auto" w:fill="auto"/>
        <w:tabs>
          <w:tab w:val="left" w:pos="6400"/>
        </w:tabs>
        <w:spacing w:line="240" w:lineRule="auto"/>
        <w:ind w:left="120"/>
        <w:jc w:val="center"/>
        <w:rPr>
          <w:rStyle w:val="Nagwek10"/>
          <w:rFonts w:ascii="Tahoma" w:hAnsi="Tahoma" w:cs="Tahoma"/>
          <w:b/>
          <w:bCs/>
          <w:color w:val="000000"/>
        </w:rPr>
      </w:pPr>
      <w:bookmarkStart w:id="71" w:name="bookmark105"/>
      <w:r w:rsidRPr="00ED5F3B">
        <w:rPr>
          <w:rStyle w:val="Nagwek10"/>
          <w:rFonts w:ascii="Tahoma" w:hAnsi="Tahoma" w:cs="Tahoma"/>
          <w:b/>
          <w:bCs/>
          <w:color w:val="000000"/>
        </w:rPr>
        <w:t>KLAUZULE FAKULTATYWNE</w:t>
      </w:r>
      <w:bookmarkEnd w:id="71"/>
    </w:p>
    <w:p w14:paraId="51AE77AD" w14:textId="2D31FBFE" w:rsidR="00965DC9" w:rsidRPr="00ED5F3B" w:rsidRDefault="00965DC9" w:rsidP="00AE6F25">
      <w:pPr>
        <w:pStyle w:val="Nagwek11"/>
        <w:keepNext/>
        <w:keepLines/>
        <w:shd w:val="clear" w:color="auto" w:fill="auto"/>
        <w:tabs>
          <w:tab w:val="left" w:pos="6400"/>
        </w:tabs>
        <w:spacing w:line="240" w:lineRule="auto"/>
        <w:ind w:left="120"/>
        <w:jc w:val="center"/>
        <w:rPr>
          <w:rStyle w:val="Nagwek10"/>
          <w:rFonts w:ascii="Tahoma" w:hAnsi="Tahoma" w:cs="Tahoma"/>
          <w:b/>
          <w:bCs/>
          <w:color w:val="000000"/>
        </w:rPr>
      </w:pPr>
    </w:p>
    <w:p w14:paraId="32BF605F" w14:textId="77777777" w:rsidR="00965DC9" w:rsidRPr="00ED5F3B" w:rsidRDefault="00965DC9" w:rsidP="00AE6F25">
      <w:pPr>
        <w:pStyle w:val="Nagwek11"/>
        <w:keepNext/>
        <w:keepLines/>
        <w:shd w:val="clear" w:color="auto" w:fill="auto"/>
        <w:tabs>
          <w:tab w:val="left" w:pos="6400"/>
        </w:tabs>
        <w:spacing w:line="240" w:lineRule="auto"/>
        <w:ind w:left="0"/>
        <w:jc w:val="both"/>
        <w:rPr>
          <w:rStyle w:val="Nagwek10"/>
          <w:rFonts w:ascii="Tahoma" w:hAnsi="Tahoma" w:cs="Tahoma"/>
          <w:bCs/>
          <w:color w:val="000000"/>
        </w:rPr>
      </w:pPr>
      <w:r w:rsidRPr="00ED5F3B">
        <w:rPr>
          <w:rStyle w:val="Nagwek10"/>
          <w:rFonts w:ascii="Tahoma" w:hAnsi="Tahoma" w:cs="Tahoma"/>
          <w:bCs/>
          <w:color w:val="000000"/>
        </w:rPr>
        <w:t>Klauzule fakultatywne: brak ich akceptacji nie spowoduje odrzucenia oferty, ma jednak wpływ na ocenę i tym samym wybór oferty. W przypadku braku akceptacji lub zmiany treści klauzul Ubezpieczający nie przyzna punktów.</w:t>
      </w:r>
    </w:p>
    <w:p w14:paraId="10C229AA" w14:textId="77777777" w:rsidR="007E76CB" w:rsidRPr="00ED5F3B" w:rsidRDefault="007E76CB" w:rsidP="00AE6F25">
      <w:pPr>
        <w:pStyle w:val="Nagwek11"/>
        <w:keepNext/>
        <w:keepLines/>
        <w:shd w:val="clear" w:color="auto" w:fill="auto"/>
        <w:tabs>
          <w:tab w:val="left" w:pos="6400"/>
        </w:tabs>
        <w:spacing w:line="240" w:lineRule="auto"/>
        <w:ind w:left="120"/>
        <w:jc w:val="center"/>
        <w:rPr>
          <w:rFonts w:ascii="Tahoma" w:hAnsi="Tahoma" w:cs="Tahoma"/>
        </w:rPr>
      </w:pPr>
    </w:p>
    <w:p w14:paraId="318B755F" w14:textId="354E264B" w:rsidR="005F3B93" w:rsidRPr="00ED5F3B" w:rsidRDefault="00943975" w:rsidP="00030E9C">
      <w:pPr>
        <w:pStyle w:val="Nagwek11"/>
        <w:keepNext/>
        <w:keepLines/>
        <w:numPr>
          <w:ilvl w:val="0"/>
          <w:numId w:val="22"/>
        </w:numPr>
        <w:shd w:val="clear" w:color="auto" w:fill="auto"/>
        <w:tabs>
          <w:tab w:val="left" w:pos="426"/>
          <w:tab w:val="left" w:pos="6400"/>
        </w:tabs>
        <w:spacing w:before="120" w:after="120" w:line="240" w:lineRule="auto"/>
        <w:rPr>
          <w:rFonts w:ascii="Tahoma" w:hAnsi="Tahoma" w:cs="Tahoma"/>
        </w:rPr>
      </w:pPr>
      <w:r w:rsidRPr="00ED5F3B">
        <w:rPr>
          <w:rFonts w:ascii="Tahoma" w:hAnsi="Tahoma" w:cs="Tahoma"/>
        </w:rPr>
        <w:t>Klauzula badań technicznych</w:t>
      </w:r>
    </w:p>
    <w:p w14:paraId="46C32AE4" w14:textId="293BCE16" w:rsidR="00943975" w:rsidRPr="00ED5F3B" w:rsidRDefault="00943975" w:rsidP="00434E3D">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Wykonawca obejmuje szkody powstałe w momencie, gdy ubezpieczony pojazd nie posiadał ważnych badań technicznych o ile nie miało to wpływu na rozmiar lub zaistnienie szkody,</w:t>
      </w:r>
    </w:p>
    <w:p w14:paraId="434089A6" w14:textId="0B6CC41B" w:rsidR="005F3B93" w:rsidRPr="00ED5F3B" w:rsidRDefault="00943975" w:rsidP="00030E9C">
      <w:pPr>
        <w:pStyle w:val="Nagwek11"/>
        <w:keepNext/>
        <w:keepLines/>
        <w:numPr>
          <w:ilvl w:val="0"/>
          <w:numId w:val="22"/>
        </w:numPr>
        <w:shd w:val="clear" w:color="auto" w:fill="auto"/>
        <w:tabs>
          <w:tab w:val="left" w:pos="426"/>
          <w:tab w:val="left" w:pos="6400"/>
        </w:tabs>
        <w:spacing w:before="120" w:after="120" w:line="240" w:lineRule="auto"/>
        <w:rPr>
          <w:rFonts w:ascii="Tahoma" w:hAnsi="Tahoma" w:cs="Tahoma"/>
        </w:rPr>
      </w:pPr>
      <w:r w:rsidRPr="00ED5F3B">
        <w:rPr>
          <w:rFonts w:ascii="Tahoma" w:hAnsi="Tahoma" w:cs="Tahoma"/>
        </w:rPr>
        <w:t xml:space="preserve">Klauzula zassania wody do silnika </w:t>
      </w:r>
    </w:p>
    <w:p w14:paraId="485137FB" w14:textId="30518AA4" w:rsidR="00943975" w:rsidRPr="00ED5F3B" w:rsidRDefault="00943975" w:rsidP="009905A2">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color w:val="000000"/>
        </w:rPr>
        <w:t>Wykonawca obejmuje szkody powstałe w wyniku zassania wody do silnika.</w:t>
      </w:r>
    </w:p>
    <w:p w14:paraId="2665A6A7" w14:textId="594B3AC8" w:rsidR="00304A0E" w:rsidRPr="00ED5F3B" w:rsidRDefault="00943975" w:rsidP="00030E9C">
      <w:pPr>
        <w:pStyle w:val="Nagwek11"/>
        <w:keepNext/>
        <w:keepLines/>
        <w:numPr>
          <w:ilvl w:val="0"/>
          <w:numId w:val="22"/>
        </w:numPr>
        <w:shd w:val="clear" w:color="auto" w:fill="auto"/>
        <w:tabs>
          <w:tab w:val="left" w:pos="426"/>
          <w:tab w:val="left" w:pos="6400"/>
        </w:tabs>
        <w:spacing w:before="120" w:after="120" w:line="240" w:lineRule="auto"/>
        <w:rPr>
          <w:rStyle w:val="Teksttreci"/>
          <w:rFonts w:ascii="Tahoma" w:hAnsi="Tahoma" w:cs="Tahoma"/>
          <w:b w:val="0"/>
          <w:bCs w:val="0"/>
          <w:shd w:val="clear" w:color="auto" w:fill="auto"/>
        </w:rPr>
      </w:pPr>
      <w:r w:rsidRPr="00ED5F3B">
        <w:rPr>
          <w:rFonts w:ascii="Tahoma" w:hAnsi="Tahoma" w:cs="Tahoma"/>
        </w:rPr>
        <w:t>Klauzula wymiany wkładek/zamków</w:t>
      </w:r>
      <w:r w:rsidRPr="00ED5F3B">
        <w:rPr>
          <w:rStyle w:val="Teksttreci"/>
          <w:rFonts w:ascii="Tahoma" w:hAnsi="Tahoma" w:cs="Tahoma"/>
          <w:b w:val="0"/>
          <w:bCs w:val="0"/>
          <w:shd w:val="clear" w:color="auto" w:fill="auto"/>
        </w:rPr>
        <w:t xml:space="preserve"> </w:t>
      </w:r>
    </w:p>
    <w:p w14:paraId="50A776E5" w14:textId="0523B147" w:rsidR="00965DC9" w:rsidRPr="00ED5F3B" w:rsidRDefault="00943975" w:rsidP="003078DE">
      <w:pPr>
        <w:pStyle w:val="Teksttreci0"/>
        <w:shd w:val="clear" w:color="auto" w:fill="auto"/>
        <w:tabs>
          <w:tab w:val="left" w:pos="6400"/>
        </w:tabs>
        <w:spacing w:after="0" w:line="240" w:lineRule="auto"/>
        <w:ind w:firstLine="20"/>
        <w:rPr>
          <w:rFonts w:ascii="Tahoma" w:hAnsi="Tahoma" w:cs="Tahoma"/>
        </w:rPr>
      </w:pPr>
      <w:r w:rsidRPr="00ED5F3B">
        <w:rPr>
          <w:rStyle w:val="Teksttreci"/>
          <w:rFonts w:ascii="Tahoma" w:hAnsi="Tahoma" w:cs="Tahoma"/>
        </w:rPr>
        <w:t xml:space="preserve">Wykonawca pokrywa poniesione koszty na wymianę wkładek/zamków, przekodowania modułów </w:t>
      </w:r>
      <w:r w:rsidR="00B35394" w:rsidRPr="00ED5F3B">
        <w:rPr>
          <w:rStyle w:val="Teksttreci"/>
          <w:rFonts w:ascii="Tahoma" w:hAnsi="Tahoma" w:cs="Tahoma"/>
        </w:rPr>
        <w:t>przeciwkradzieżowych</w:t>
      </w:r>
      <w:r w:rsidRPr="00ED5F3B">
        <w:rPr>
          <w:rStyle w:val="Teksttreci"/>
          <w:rFonts w:ascii="Tahoma" w:hAnsi="Tahoma" w:cs="Tahoma"/>
        </w:rPr>
        <w:t xml:space="preserve"> i/lub wymiany zabezpieczeń antykradzieżowych w przypadku utraty kluczy wraz ze sterownikami. </w:t>
      </w:r>
      <w:r w:rsidRPr="00ED5F3B">
        <w:rPr>
          <w:rStyle w:val="Teksttreci"/>
          <w:rFonts w:ascii="Tahoma" w:hAnsi="Tahoma" w:cs="Tahoma"/>
          <w:b/>
          <w:bCs/>
        </w:rPr>
        <w:t>Limit odpowiedzialności na jedno i wszystkie zdarzenia: 10.000</w:t>
      </w:r>
      <w:r w:rsidR="00C23C83" w:rsidRPr="00ED5F3B">
        <w:rPr>
          <w:rStyle w:val="Teksttreci"/>
          <w:rFonts w:ascii="Tahoma" w:hAnsi="Tahoma" w:cs="Tahoma"/>
          <w:b/>
          <w:bCs/>
        </w:rPr>
        <w:t>,00</w:t>
      </w:r>
      <w:r w:rsidR="009E59CF" w:rsidRPr="00ED5F3B">
        <w:rPr>
          <w:rStyle w:val="Teksttreci"/>
          <w:rFonts w:ascii="Tahoma" w:hAnsi="Tahoma" w:cs="Tahoma"/>
          <w:b/>
          <w:bCs/>
        </w:rPr>
        <w:t> </w:t>
      </w:r>
      <w:r w:rsidRPr="00ED5F3B">
        <w:rPr>
          <w:rStyle w:val="Teksttreci"/>
          <w:rFonts w:ascii="Tahoma" w:hAnsi="Tahoma" w:cs="Tahoma"/>
          <w:b/>
          <w:bCs/>
        </w:rPr>
        <w:t>zł.</w:t>
      </w:r>
    </w:p>
    <w:p w14:paraId="7F4D9CE2" w14:textId="4B33DC87" w:rsidR="003435BA" w:rsidRPr="00ED5F3B" w:rsidRDefault="00943975" w:rsidP="00030E9C">
      <w:pPr>
        <w:pStyle w:val="Nagwek11"/>
        <w:keepNext/>
        <w:keepLines/>
        <w:numPr>
          <w:ilvl w:val="0"/>
          <w:numId w:val="22"/>
        </w:numPr>
        <w:shd w:val="clear" w:color="auto" w:fill="auto"/>
        <w:tabs>
          <w:tab w:val="left" w:pos="426"/>
          <w:tab w:val="left" w:pos="6400"/>
        </w:tabs>
        <w:spacing w:before="120" w:after="120" w:line="240" w:lineRule="auto"/>
        <w:rPr>
          <w:rFonts w:ascii="Tahoma" w:hAnsi="Tahoma" w:cs="Tahoma"/>
        </w:rPr>
      </w:pPr>
      <w:r w:rsidRPr="00ED5F3B">
        <w:rPr>
          <w:rFonts w:ascii="Tahoma" w:hAnsi="Tahoma" w:cs="Tahoma"/>
        </w:rPr>
        <w:t xml:space="preserve">Klauzula płynów </w:t>
      </w:r>
      <w:r w:rsidRPr="00ED5F3B">
        <w:rPr>
          <w:rFonts w:ascii="Tahoma" w:hAnsi="Tahoma" w:cs="Tahoma"/>
          <w:bCs w:val="0"/>
        </w:rPr>
        <w:t>eksploatacyjnych</w:t>
      </w:r>
    </w:p>
    <w:p w14:paraId="417D3591" w14:textId="70F843CA" w:rsidR="00943975" w:rsidRPr="00ED5F3B" w:rsidRDefault="00943975" w:rsidP="003435BA">
      <w:pPr>
        <w:pStyle w:val="Teksttreci0"/>
        <w:shd w:val="clear" w:color="auto" w:fill="auto"/>
        <w:tabs>
          <w:tab w:val="left" w:pos="6400"/>
        </w:tabs>
        <w:spacing w:after="0" w:line="240" w:lineRule="auto"/>
        <w:ind w:firstLine="20"/>
        <w:rPr>
          <w:rStyle w:val="Teksttreci"/>
          <w:rFonts w:ascii="Tahoma" w:hAnsi="Tahoma" w:cs="Tahoma"/>
          <w:shd w:val="clear" w:color="auto" w:fill="auto"/>
        </w:rPr>
      </w:pPr>
      <w:r w:rsidRPr="00ED5F3B">
        <w:rPr>
          <w:rStyle w:val="Teksttreci"/>
          <w:rFonts w:ascii="Tahoma" w:hAnsi="Tahoma" w:cs="Tahoma"/>
          <w:color w:val="000000"/>
        </w:rPr>
        <w:t>Wykonawca obejmuje koszty związane z wymianą płynów eksploatacyjnych w przypadku uszkodzenia układów silnika ubezpieczonego pojazdu na skutek wypadku ubezpieczeniowego objętego umową ubezpieczenia,</w:t>
      </w:r>
    </w:p>
    <w:p w14:paraId="5F8C03B5" w14:textId="54055A2F" w:rsidR="00CD2E55" w:rsidRPr="00ED5F3B" w:rsidRDefault="00CD2E55" w:rsidP="00AE6F25">
      <w:pPr>
        <w:pStyle w:val="Teksttreci0"/>
        <w:shd w:val="clear" w:color="auto" w:fill="auto"/>
        <w:tabs>
          <w:tab w:val="left" w:pos="365"/>
          <w:tab w:val="left" w:pos="6400"/>
        </w:tabs>
        <w:spacing w:after="0" w:line="240" w:lineRule="auto"/>
        <w:ind w:right="140"/>
        <w:rPr>
          <w:rFonts w:ascii="Tahoma" w:hAnsi="Tahoma" w:cs="Tahoma"/>
        </w:rPr>
      </w:pPr>
    </w:p>
    <w:p w14:paraId="56BF368F" w14:textId="77777777" w:rsidR="00CD2E55" w:rsidRPr="00ED5F3B" w:rsidRDefault="00CD2E55" w:rsidP="00AE6F25">
      <w:pPr>
        <w:pStyle w:val="Teksttreci0"/>
        <w:shd w:val="clear" w:color="auto" w:fill="auto"/>
        <w:tabs>
          <w:tab w:val="left" w:pos="365"/>
          <w:tab w:val="left" w:pos="6400"/>
        </w:tabs>
        <w:spacing w:after="0" w:line="240" w:lineRule="auto"/>
        <w:ind w:right="140"/>
        <w:rPr>
          <w:rFonts w:ascii="Tahoma" w:hAnsi="Tahoma" w:cs="Tahoma"/>
        </w:rPr>
      </w:pPr>
    </w:p>
    <w:tbl>
      <w:tblPr>
        <w:tblW w:w="9356" w:type="dxa"/>
        <w:jc w:val="center"/>
        <w:tblLayout w:type="fixed"/>
        <w:tblCellMar>
          <w:left w:w="0" w:type="dxa"/>
          <w:right w:w="0" w:type="dxa"/>
        </w:tblCellMar>
        <w:tblLook w:val="0000" w:firstRow="0" w:lastRow="0" w:firstColumn="0" w:lastColumn="0" w:noHBand="0" w:noVBand="0"/>
      </w:tblPr>
      <w:tblGrid>
        <w:gridCol w:w="1119"/>
        <w:gridCol w:w="4851"/>
        <w:gridCol w:w="1056"/>
        <w:gridCol w:w="2330"/>
      </w:tblGrid>
      <w:tr w:rsidR="00943975" w:rsidRPr="00ED5F3B" w14:paraId="52CB1A43" w14:textId="77777777" w:rsidTr="00F81D76">
        <w:trPr>
          <w:jc w:val="center"/>
        </w:trPr>
        <w:tc>
          <w:tcPr>
            <w:tcW w:w="1104" w:type="dxa"/>
            <w:tcBorders>
              <w:top w:val="single" w:sz="4" w:space="0" w:color="auto"/>
              <w:left w:val="single" w:sz="4" w:space="0" w:color="auto"/>
              <w:bottom w:val="nil"/>
              <w:right w:val="nil"/>
            </w:tcBorders>
            <w:shd w:val="clear" w:color="auto" w:fill="FFFFFF"/>
            <w:vAlign w:val="center"/>
          </w:tcPr>
          <w:p w14:paraId="7B7CCD45"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b/>
                <w:bCs/>
                <w:color w:val="000000"/>
                <w:sz w:val="20"/>
                <w:szCs w:val="20"/>
              </w:rPr>
              <w:t>Nr</w:t>
            </w:r>
          </w:p>
          <w:p w14:paraId="7DDBC8D9"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b/>
                <w:bCs/>
                <w:color w:val="000000"/>
                <w:sz w:val="20"/>
                <w:szCs w:val="20"/>
              </w:rPr>
              <w:t>Klauzuli</w:t>
            </w:r>
          </w:p>
        </w:tc>
        <w:tc>
          <w:tcPr>
            <w:tcW w:w="4786" w:type="dxa"/>
            <w:tcBorders>
              <w:top w:val="single" w:sz="4" w:space="0" w:color="auto"/>
              <w:left w:val="single" w:sz="4" w:space="0" w:color="auto"/>
              <w:bottom w:val="nil"/>
              <w:right w:val="nil"/>
            </w:tcBorders>
            <w:shd w:val="clear" w:color="auto" w:fill="FFFFFF"/>
            <w:vAlign w:val="center"/>
          </w:tcPr>
          <w:p w14:paraId="73B5258A"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b/>
                <w:bCs/>
                <w:color w:val="000000"/>
                <w:sz w:val="20"/>
                <w:szCs w:val="20"/>
              </w:rPr>
              <w:t>Nazwa klauzuli</w:t>
            </w:r>
          </w:p>
        </w:tc>
        <w:tc>
          <w:tcPr>
            <w:tcW w:w="1042" w:type="dxa"/>
            <w:tcBorders>
              <w:top w:val="single" w:sz="4" w:space="0" w:color="auto"/>
              <w:left w:val="single" w:sz="4" w:space="0" w:color="auto"/>
              <w:bottom w:val="nil"/>
              <w:right w:val="nil"/>
            </w:tcBorders>
            <w:shd w:val="clear" w:color="auto" w:fill="FFFFFF"/>
            <w:vAlign w:val="center"/>
          </w:tcPr>
          <w:p w14:paraId="076E10F4"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b/>
                <w:bCs/>
                <w:color w:val="000000"/>
                <w:sz w:val="20"/>
                <w:szCs w:val="20"/>
              </w:rPr>
              <w:t>Tak/Nie</w:t>
            </w:r>
          </w:p>
        </w:tc>
        <w:tc>
          <w:tcPr>
            <w:tcW w:w="2299" w:type="dxa"/>
            <w:tcBorders>
              <w:top w:val="single" w:sz="4" w:space="0" w:color="auto"/>
              <w:left w:val="single" w:sz="4" w:space="0" w:color="auto"/>
              <w:bottom w:val="nil"/>
              <w:right w:val="single" w:sz="4" w:space="0" w:color="auto"/>
            </w:tcBorders>
            <w:shd w:val="clear" w:color="auto" w:fill="FFFFFF"/>
            <w:vAlign w:val="center"/>
          </w:tcPr>
          <w:p w14:paraId="248D10D2"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b/>
                <w:bCs/>
                <w:color w:val="000000"/>
                <w:sz w:val="20"/>
                <w:szCs w:val="20"/>
              </w:rPr>
              <w:t>Liczba punków Uwagi</w:t>
            </w:r>
          </w:p>
        </w:tc>
      </w:tr>
      <w:tr w:rsidR="00943975" w:rsidRPr="00ED5F3B" w14:paraId="11F75888" w14:textId="77777777" w:rsidTr="00F81D76">
        <w:trPr>
          <w:jc w:val="center"/>
        </w:trPr>
        <w:tc>
          <w:tcPr>
            <w:tcW w:w="1104" w:type="dxa"/>
            <w:tcBorders>
              <w:top w:val="single" w:sz="4" w:space="0" w:color="auto"/>
              <w:left w:val="single" w:sz="4" w:space="0" w:color="auto"/>
              <w:bottom w:val="nil"/>
              <w:right w:val="nil"/>
            </w:tcBorders>
            <w:shd w:val="clear" w:color="auto" w:fill="FFFFFF"/>
            <w:vAlign w:val="center"/>
          </w:tcPr>
          <w:p w14:paraId="54BB4B3D"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color w:val="000000"/>
                <w:sz w:val="20"/>
                <w:szCs w:val="20"/>
              </w:rPr>
              <w:t>2</w:t>
            </w:r>
          </w:p>
        </w:tc>
        <w:tc>
          <w:tcPr>
            <w:tcW w:w="4786" w:type="dxa"/>
            <w:tcBorders>
              <w:top w:val="single" w:sz="4" w:space="0" w:color="auto"/>
              <w:left w:val="single" w:sz="4" w:space="0" w:color="auto"/>
              <w:bottom w:val="nil"/>
              <w:right w:val="nil"/>
            </w:tcBorders>
            <w:shd w:val="clear" w:color="auto" w:fill="FFFFFF"/>
            <w:vAlign w:val="center"/>
          </w:tcPr>
          <w:p w14:paraId="30424744" w14:textId="77777777" w:rsidR="00943975" w:rsidRPr="00ED5F3B" w:rsidRDefault="00943975" w:rsidP="00487F74">
            <w:pPr>
              <w:pStyle w:val="Inne0"/>
              <w:shd w:val="clear" w:color="auto" w:fill="auto"/>
              <w:tabs>
                <w:tab w:val="left" w:pos="6400"/>
              </w:tabs>
              <w:spacing w:before="60" w:after="60" w:line="240" w:lineRule="auto"/>
              <w:ind w:left="160"/>
              <w:jc w:val="left"/>
              <w:rPr>
                <w:rFonts w:ascii="Tahoma" w:hAnsi="Tahoma" w:cs="Tahoma"/>
                <w:sz w:val="20"/>
                <w:szCs w:val="20"/>
              </w:rPr>
            </w:pPr>
            <w:r w:rsidRPr="00ED5F3B">
              <w:rPr>
                <w:rStyle w:val="Inne"/>
                <w:rFonts w:ascii="Tahoma" w:hAnsi="Tahoma" w:cs="Tahoma"/>
                <w:color w:val="000000"/>
                <w:sz w:val="20"/>
                <w:szCs w:val="20"/>
              </w:rPr>
              <w:t>Klauzula badań technicznych</w:t>
            </w:r>
          </w:p>
        </w:tc>
        <w:tc>
          <w:tcPr>
            <w:tcW w:w="1042" w:type="dxa"/>
            <w:tcBorders>
              <w:top w:val="single" w:sz="4" w:space="0" w:color="auto"/>
              <w:left w:val="single" w:sz="4" w:space="0" w:color="auto"/>
              <w:bottom w:val="nil"/>
              <w:right w:val="nil"/>
            </w:tcBorders>
            <w:shd w:val="clear" w:color="auto" w:fill="FFFFFF"/>
            <w:vAlign w:val="center"/>
          </w:tcPr>
          <w:p w14:paraId="79B4C8F3" w14:textId="77777777" w:rsidR="00943975" w:rsidRPr="00ED5F3B" w:rsidRDefault="00943975" w:rsidP="00487F74">
            <w:pPr>
              <w:tabs>
                <w:tab w:val="left" w:pos="6400"/>
              </w:tabs>
              <w:spacing w:before="60" w:after="60"/>
              <w:jc w:val="center"/>
              <w:rPr>
                <w:rFonts w:ascii="Tahoma" w:hAnsi="Tahoma" w:cs="Tahoma"/>
                <w:color w:val="auto"/>
                <w:sz w:val="20"/>
                <w:szCs w:val="20"/>
              </w:rPr>
            </w:pPr>
          </w:p>
        </w:tc>
        <w:tc>
          <w:tcPr>
            <w:tcW w:w="2299" w:type="dxa"/>
            <w:tcBorders>
              <w:top w:val="single" w:sz="4" w:space="0" w:color="auto"/>
              <w:left w:val="single" w:sz="4" w:space="0" w:color="auto"/>
              <w:bottom w:val="nil"/>
              <w:right w:val="single" w:sz="4" w:space="0" w:color="auto"/>
            </w:tcBorders>
            <w:shd w:val="clear" w:color="auto" w:fill="FFFFFF"/>
            <w:vAlign w:val="center"/>
          </w:tcPr>
          <w:p w14:paraId="278E1CE6" w14:textId="15CD6606" w:rsidR="00943975" w:rsidRPr="00ED5F3B" w:rsidRDefault="001F41D2"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Fonts w:ascii="Tahoma" w:hAnsi="Tahoma" w:cs="Tahoma"/>
                <w:sz w:val="20"/>
                <w:szCs w:val="20"/>
              </w:rPr>
              <w:t>2 pkt.</w:t>
            </w:r>
          </w:p>
        </w:tc>
      </w:tr>
      <w:tr w:rsidR="00943975" w:rsidRPr="00ED5F3B" w14:paraId="7AAEA189" w14:textId="77777777" w:rsidTr="00F81D76">
        <w:trPr>
          <w:jc w:val="center"/>
        </w:trPr>
        <w:tc>
          <w:tcPr>
            <w:tcW w:w="1104" w:type="dxa"/>
            <w:tcBorders>
              <w:top w:val="single" w:sz="4" w:space="0" w:color="auto"/>
              <w:left w:val="single" w:sz="4" w:space="0" w:color="auto"/>
              <w:bottom w:val="nil"/>
              <w:right w:val="nil"/>
            </w:tcBorders>
            <w:shd w:val="clear" w:color="auto" w:fill="FFFFFF"/>
            <w:vAlign w:val="center"/>
          </w:tcPr>
          <w:p w14:paraId="590C1CFE"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color w:val="000000"/>
                <w:sz w:val="20"/>
                <w:szCs w:val="20"/>
              </w:rPr>
              <w:t>3</w:t>
            </w:r>
          </w:p>
        </w:tc>
        <w:tc>
          <w:tcPr>
            <w:tcW w:w="4786" w:type="dxa"/>
            <w:tcBorders>
              <w:top w:val="single" w:sz="4" w:space="0" w:color="auto"/>
              <w:left w:val="single" w:sz="4" w:space="0" w:color="auto"/>
              <w:bottom w:val="nil"/>
              <w:right w:val="nil"/>
            </w:tcBorders>
            <w:shd w:val="clear" w:color="auto" w:fill="FFFFFF"/>
            <w:vAlign w:val="center"/>
          </w:tcPr>
          <w:p w14:paraId="40C10FF8" w14:textId="77777777" w:rsidR="00943975" w:rsidRPr="00ED5F3B" w:rsidRDefault="00943975" w:rsidP="00487F74">
            <w:pPr>
              <w:pStyle w:val="Inne0"/>
              <w:shd w:val="clear" w:color="auto" w:fill="auto"/>
              <w:tabs>
                <w:tab w:val="left" w:pos="6400"/>
              </w:tabs>
              <w:spacing w:before="60" w:after="60" w:line="240" w:lineRule="auto"/>
              <w:ind w:left="160"/>
              <w:jc w:val="left"/>
              <w:rPr>
                <w:rFonts w:ascii="Tahoma" w:hAnsi="Tahoma" w:cs="Tahoma"/>
                <w:sz w:val="20"/>
                <w:szCs w:val="20"/>
              </w:rPr>
            </w:pPr>
            <w:r w:rsidRPr="00ED5F3B">
              <w:rPr>
                <w:rStyle w:val="Inne"/>
                <w:rFonts w:ascii="Tahoma" w:hAnsi="Tahoma" w:cs="Tahoma"/>
                <w:color w:val="000000"/>
                <w:sz w:val="20"/>
                <w:szCs w:val="20"/>
              </w:rPr>
              <w:t>Klauzula zassania wody do silnika</w:t>
            </w:r>
          </w:p>
        </w:tc>
        <w:tc>
          <w:tcPr>
            <w:tcW w:w="1042" w:type="dxa"/>
            <w:tcBorders>
              <w:top w:val="single" w:sz="4" w:space="0" w:color="auto"/>
              <w:left w:val="single" w:sz="4" w:space="0" w:color="auto"/>
              <w:bottom w:val="nil"/>
              <w:right w:val="nil"/>
            </w:tcBorders>
            <w:shd w:val="clear" w:color="auto" w:fill="FFFFFF"/>
            <w:vAlign w:val="center"/>
          </w:tcPr>
          <w:p w14:paraId="498E72D0" w14:textId="77777777" w:rsidR="00943975" w:rsidRPr="00ED5F3B" w:rsidRDefault="00943975" w:rsidP="00487F74">
            <w:pPr>
              <w:tabs>
                <w:tab w:val="left" w:pos="6400"/>
              </w:tabs>
              <w:spacing w:before="60" w:after="60"/>
              <w:jc w:val="center"/>
              <w:rPr>
                <w:rFonts w:ascii="Tahoma" w:hAnsi="Tahoma" w:cs="Tahoma"/>
                <w:color w:val="auto"/>
                <w:sz w:val="20"/>
                <w:szCs w:val="20"/>
              </w:rPr>
            </w:pPr>
          </w:p>
        </w:tc>
        <w:tc>
          <w:tcPr>
            <w:tcW w:w="2299" w:type="dxa"/>
            <w:tcBorders>
              <w:top w:val="single" w:sz="4" w:space="0" w:color="auto"/>
              <w:left w:val="single" w:sz="4" w:space="0" w:color="auto"/>
              <w:bottom w:val="nil"/>
              <w:right w:val="single" w:sz="4" w:space="0" w:color="auto"/>
            </w:tcBorders>
            <w:shd w:val="clear" w:color="auto" w:fill="FFFFFF"/>
            <w:vAlign w:val="center"/>
          </w:tcPr>
          <w:p w14:paraId="78D7679B" w14:textId="6DB5BB22" w:rsidR="00943975" w:rsidRPr="00ED5F3B" w:rsidRDefault="001F41D2"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Fonts w:ascii="Tahoma" w:hAnsi="Tahoma" w:cs="Tahoma"/>
                <w:sz w:val="20"/>
                <w:szCs w:val="20"/>
              </w:rPr>
              <w:t>2 pkt.</w:t>
            </w:r>
          </w:p>
        </w:tc>
      </w:tr>
      <w:tr w:rsidR="00AF2C75" w:rsidRPr="00ED5F3B" w14:paraId="0803882F" w14:textId="77777777" w:rsidTr="00F81D76">
        <w:trPr>
          <w:jc w:val="center"/>
        </w:trPr>
        <w:tc>
          <w:tcPr>
            <w:tcW w:w="1104" w:type="dxa"/>
            <w:tcBorders>
              <w:top w:val="single" w:sz="4" w:space="0" w:color="auto"/>
              <w:left w:val="single" w:sz="4" w:space="0" w:color="auto"/>
              <w:bottom w:val="nil"/>
              <w:right w:val="nil"/>
            </w:tcBorders>
            <w:shd w:val="clear" w:color="auto" w:fill="FFFFFF"/>
            <w:vAlign w:val="center"/>
          </w:tcPr>
          <w:p w14:paraId="18780B45"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sz w:val="20"/>
                <w:szCs w:val="20"/>
              </w:rPr>
              <w:t>4</w:t>
            </w:r>
          </w:p>
        </w:tc>
        <w:tc>
          <w:tcPr>
            <w:tcW w:w="4786" w:type="dxa"/>
            <w:tcBorders>
              <w:top w:val="single" w:sz="4" w:space="0" w:color="auto"/>
              <w:left w:val="single" w:sz="4" w:space="0" w:color="auto"/>
              <w:bottom w:val="nil"/>
              <w:right w:val="nil"/>
            </w:tcBorders>
            <w:shd w:val="clear" w:color="auto" w:fill="FFFFFF"/>
            <w:vAlign w:val="center"/>
          </w:tcPr>
          <w:p w14:paraId="50550B57" w14:textId="77777777" w:rsidR="00943975" w:rsidRPr="00ED5F3B" w:rsidRDefault="00943975" w:rsidP="00487F74">
            <w:pPr>
              <w:pStyle w:val="Inne0"/>
              <w:shd w:val="clear" w:color="auto" w:fill="auto"/>
              <w:tabs>
                <w:tab w:val="left" w:pos="6400"/>
              </w:tabs>
              <w:spacing w:before="60" w:after="60" w:line="240" w:lineRule="auto"/>
              <w:ind w:left="160"/>
              <w:jc w:val="left"/>
              <w:rPr>
                <w:rFonts w:ascii="Tahoma" w:hAnsi="Tahoma" w:cs="Tahoma"/>
                <w:sz w:val="20"/>
                <w:szCs w:val="20"/>
              </w:rPr>
            </w:pPr>
            <w:r w:rsidRPr="00ED5F3B">
              <w:rPr>
                <w:rStyle w:val="Inne"/>
                <w:rFonts w:ascii="Tahoma" w:hAnsi="Tahoma" w:cs="Tahoma"/>
                <w:sz w:val="20"/>
                <w:szCs w:val="20"/>
              </w:rPr>
              <w:t>Klauzula wymiany wkładek/zamków</w:t>
            </w:r>
          </w:p>
        </w:tc>
        <w:tc>
          <w:tcPr>
            <w:tcW w:w="1042" w:type="dxa"/>
            <w:tcBorders>
              <w:top w:val="single" w:sz="4" w:space="0" w:color="auto"/>
              <w:left w:val="single" w:sz="4" w:space="0" w:color="auto"/>
              <w:bottom w:val="nil"/>
              <w:right w:val="nil"/>
            </w:tcBorders>
            <w:shd w:val="clear" w:color="auto" w:fill="FFFFFF"/>
            <w:vAlign w:val="center"/>
          </w:tcPr>
          <w:p w14:paraId="69A0E810" w14:textId="77777777" w:rsidR="00943975" w:rsidRPr="00ED5F3B" w:rsidRDefault="00943975" w:rsidP="00487F74">
            <w:pPr>
              <w:tabs>
                <w:tab w:val="left" w:pos="6400"/>
              </w:tabs>
              <w:spacing w:before="60" w:after="60"/>
              <w:jc w:val="center"/>
              <w:rPr>
                <w:rFonts w:ascii="Tahoma" w:hAnsi="Tahoma" w:cs="Tahoma"/>
                <w:color w:val="auto"/>
                <w:sz w:val="20"/>
                <w:szCs w:val="20"/>
              </w:rPr>
            </w:pPr>
          </w:p>
        </w:tc>
        <w:tc>
          <w:tcPr>
            <w:tcW w:w="2299" w:type="dxa"/>
            <w:tcBorders>
              <w:top w:val="single" w:sz="4" w:space="0" w:color="auto"/>
              <w:left w:val="single" w:sz="4" w:space="0" w:color="auto"/>
              <w:bottom w:val="nil"/>
              <w:right w:val="single" w:sz="4" w:space="0" w:color="auto"/>
            </w:tcBorders>
            <w:shd w:val="clear" w:color="auto" w:fill="FFFFFF"/>
            <w:vAlign w:val="center"/>
          </w:tcPr>
          <w:p w14:paraId="5CF39763" w14:textId="6FD8E84E" w:rsidR="00943975" w:rsidRPr="00ED5F3B" w:rsidRDefault="00111426"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Fonts w:ascii="Tahoma" w:hAnsi="Tahoma" w:cs="Tahoma"/>
                <w:sz w:val="20"/>
                <w:szCs w:val="20"/>
              </w:rPr>
              <w:t>4 pkt</w:t>
            </w:r>
            <w:r w:rsidR="001F41D2" w:rsidRPr="00ED5F3B">
              <w:rPr>
                <w:rFonts w:ascii="Tahoma" w:hAnsi="Tahoma" w:cs="Tahoma"/>
                <w:sz w:val="20"/>
                <w:szCs w:val="20"/>
              </w:rPr>
              <w:t>.</w:t>
            </w:r>
          </w:p>
        </w:tc>
      </w:tr>
      <w:tr w:rsidR="00943975" w:rsidRPr="00ED5F3B" w14:paraId="229B97FE" w14:textId="77777777" w:rsidTr="00F81D76">
        <w:trPr>
          <w:jc w:val="center"/>
        </w:trPr>
        <w:tc>
          <w:tcPr>
            <w:tcW w:w="1104" w:type="dxa"/>
            <w:tcBorders>
              <w:top w:val="single" w:sz="4" w:space="0" w:color="auto"/>
              <w:left w:val="single" w:sz="4" w:space="0" w:color="auto"/>
              <w:bottom w:val="single" w:sz="4" w:space="0" w:color="auto"/>
              <w:right w:val="nil"/>
            </w:tcBorders>
            <w:shd w:val="clear" w:color="auto" w:fill="FFFFFF"/>
            <w:vAlign w:val="center"/>
          </w:tcPr>
          <w:p w14:paraId="0A8C370A" w14:textId="77777777" w:rsidR="00943975" w:rsidRPr="00ED5F3B" w:rsidRDefault="00943975"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Style w:val="Inne"/>
                <w:rFonts w:ascii="Tahoma" w:hAnsi="Tahoma" w:cs="Tahoma"/>
                <w:color w:val="000000"/>
                <w:sz w:val="20"/>
                <w:szCs w:val="20"/>
              </w:rPr>
              <w:t>5</w:t>
            </w:r>
          </w:p>
        </w:tc>
        <w:tc>
          <w:tcPr>
            <w:tcW w:w="4786" w:type="dxa"/>
            <w:tcBorders>
              <w:top w:val="single" w:sz="4" w:space="0" w:color="auto"/>
              <w:left w:val="single" w:sz="4" w:space="0" w:color="auto"/>
              <w:bottom w:val="single" w:sz="4" w:space="0" w:color="auto"/>
              <w:right w:val="nil"/>
            </w:tcBorders>
            <w:shd w:val="clear" w:color="auto" w:fill="FFFFFF"/>
            <w:vAlign w:val="center"/>
          </w:tcPr>
          <w:p w14:paraId="40282471" w14:textId="77777777" w:rsidR="00943975" w:rsidRPr="00ED5F3B" w:rsidRDefault="00943975" w:rsidP="00487F74">
            <w:pPr>
              <w:pStyle w:val="Inne0"/>
              <w:shd w:val="clear" w:color="auto" w:fill="auto"/>
              <w:tabs>
                <w:tab w:val="left" w:pos="6400"/>
              </w:tabs>
              <w:spacing w:before="60" w:after="60" w:line="240" w:lineRule="auto"/>
              <w:ind w:left="160"/>
              <w:jc w:val="left"/>
              <w:rPr>
                <w:rFonts w:ascii="Tahoma" w:hAnsi="Tahoma" w:cs="Tahoma"/>
                <w:sz w:val="20"/>
                <w:szCs w:val="20"/>
              </w:rPr>
            </w:pPr>
            <w:r w:rsidRPr="00ED5F3B">
              <w:rPr>
                <w:rStyle w:val="Inne"/>
                <w:rFonts w:ascii="Tahoma" w:hAnsi="Tahoma" w:cs="Tahoma"/>
                <w:color w:val="000000"/>
                <w:sz w:val="20"/>
                <w:szCs w:val="20"/>
              </w:rPr>
              <w:t>Klauzula płynów eksploatacyjnych</w:t>
            </w:r>
          </w:p>
        </w:tc>
        <w:tc>
          <w:tcPr>
            <w:tcW w:w="1042" w:type="dxa"/>
            <w:tcBorders>
              <w:top w:val="single" w:sz="4" w:space="0" w:color="auto"/>
              <w:left w:val="single" w:sz="4" w:space="0" w:color="auto"/>
              <w:bottom w:val="single" w:sz="4" w:space="0" w:color="auto"/>
              <w:right w:val="nil"/>
            </w:tcBorders>
            <w:shd w:val="clear" w:color="auto" w:fill="FFFFFF"/>
            <w:vAlign w:val="center"/>
          </w:tcPr>
          <w:p w14:paraId="5F0AEA86" w14:textId="77777777" w:rsidR="00943975" w:rsidRPr="00ED5F3B" w:rsidRDefault="00943975" w:rsidP="00487F74">
            <w:pPr>
              <w:tabs>
                <w:tab w:val="left" w:pos="6400"/>
              </w:tabs>
              <w:spacing w:before="60" w:after="60"/>
              <w:jc w:val="center"/>
              <w:rPr>
                <w:rFonts w:ascii="Tahoma" w:hAnsi="Tahoma" w:cs="Tahoma"/>
                <w:color w:val="auto"/>
                <w:sz w:val="20"/>
                <w:szCs w:val="20"/>
              </w:rPr>
            </w:pPr>
          </w:p>
        </w:tc>
        <w:tc>
          <w:tcPr>
            <w:tcW w:w="2299" w:type="dxa"/>
            <w:tcBorders>
              <w:top w:val="single" w:sz="4" w:space="0" w:color="auto"/>
              <w:left w:val="single" w:sz="4" w:space="0" w:color="auto"/>
              <w:bottom w:val="single" w:sz="4" w:space="0" w:color="auto"/>
              <w:right w:val="single" w:sz="4" w:space="0" w:color="auto"/>
            </w:tcBorders>
            <w:shd w:val="clear" w:color="auto" w:fill="FFFFFF"/>
            <w:vAlign w:val="center"/>
          </w:tcPr>
          <w:p w14:paraId="40D410F7" w14:textId="0B99A877" w:rsidR="00943975" w:rsidRPr="00ED5F3B" w:rsidRDefault="001F41D2" w:rsidP="00487F74">
            <w:pPr>
              <w:pStyle w:val="Inne0"/>
              <w:shd w:val="clear" w:color="auto" w:fill="auto"/>
              <w:tabs>
                <w:tab w:val="left" w:pos="6400"/>
              </w:tabs>
              <w:spacing w:before="60" w:after="60" w:line="240" w:lineRule="auto"/>
              <w:jc w:val="center"/>
              <w:rPr>
                <w:rFonts w:ascii="Tahoma" w:hAnsi="Tahoma" w:cs="Tahoma"/>
                <w:sz w:val="20"/>
                <w:szCs w:val="20"/>
              </w:rPr>
            </w:pPr>
            <w:r w:rsidRPr="00ED5F3B">
              <w:rPr>
                <w:rFonts w:ascii="Tahoma" w:hAnsi="Tahoma" w:cs="Tahoma"/>
                <w:sz w:val="20"/>
                <w:szCs w:val="20"/>
              </w:rPr>
              <w:t>2 pkt.</w:t>
            </w:r>
          </w:p>
        </w:tc>
      </w:tr>
    </w:tbl>
    <w:p w14:paraId="4622B0F5" w14:textId="77777777" w:rsidR="00943975" w:rsidRPr="00ED5F3B" w:rsidRDefault="00943975" w:rsidP="00AE6F25">
      <w:pPr>
        <w:tabs>
          <w:tab w:val="left" w:pos="6400"/>
        </w:tabs>
        <w:rPr>
          <w:rFonts w:ascii="Tahoma" w:hAnsi="Tahoma" w:cs="Tahoma"/>
          <w:color w:val="auto"/>
        </w:rPr>
      </w:pPr>
    </w:p>
    <w:p w14:paraId="514F0288" w14:textId="33E3DDA0" w:rsidR="001F41D2" w:rsidRDefault="001F41D2" w:rsidP="00AE6F25">
      <w:pPr>
        <w:keepNext/>
        <w:keepLines/>
        <w:tabs>
          <w:tab w:val="left" w:pos="6400"/>
        </w:tabs>
        <w:jc w:val="center"/>
        <w:outlineLvl w:val="0"/>
        <w:rPr>
          <w:rFonts w:ascii="Tahoma" w:hAnsi="Tahoma" w:cs="Tahoma"/>
          <w:b/>
          <w:bCs/>
          <w:sz w:val="22"/>
          <w:szCs w:val="22"/>
          <w:shd w:val="clear" w:color="auto" w:fill="FFFFFF"/>
          <w:lang w:eastAsia="en-US"/>
        </w:rPr>
      </w:pPr>
      <w:bookmarkStart w:id="72" w:name="bookmark107"/>
    </w:p>
    <w:p w14:paraId="47BA092F" w14:textId="77777777" w:rsidR="00ED5F3B" w:rsidRDefault="00ED5F3B" w:rsidP="00AE6F25">
      <w:pPr>
        <w:keepNext/>
        <w:keepLines/>
        <w:tabs>
          <w:tab w:val="left" w:pos="6400"/>
        </w:tabs>
        <w:jc w:val="center"/>
        <w:outlineLvl w:val="0"/>
        <w:rPr>
          <w:rFonts w:ascii="Tahoma" w:hAnsi="Tahoma" w:cs="Tahoma"/>
          <w:b/>
          <w:bCs/>
          <w:sz w:val="22"/>
          <w:szCs w:val="22"/>
          <w:shd w:val="clear" w:color="auto" w:fill="FFFFFF"/>
          <w:lang w:eastAsia="en-US"/>
        </w:rPr>
      </w:pPr>
    </w:p>
    <w:p w14:paraId="73DFBDC8" w14:textId="511943E8" w:rsidR="00943975" w:rsidRPr="00656D6A" w:rsidRDefault="00943975" w:rsidP="00AE6F25">
      <w:pPr>
        <w:keepNext/>
        <w:keepLines/>
        <w:tabs>
          <w:tab w:val="left" w:pos="6400"/>
        </w:tabs>
        <w:jc w:val="center"/>
        <w:outlineLvl w:val="0"/>
        <w:rPr>
          <w:rFonts w:ascii="Tahoma" w:hAnsi="Tahoma" w:cs="Tahoma"/>
          <w:b/>
          <w:bCs/>
          <w:sz w:val="22"/>
          <w:szCs w:val="22"/>
          <w:shd w:val="clear" w:color="auto" w:fill="FFFFFF"/>
          <w:lang w:eastAsia="en-US"/>
        </w:rPr>
      </w:pPr>
      <w:r w:rsidRPr="00656D6A">
        <w:rPr>
          <w:rFonts w:ascii="Tahoma" w:hAnsi="Tahoma" w:cs="Tahoma"/>
          <w:b/>
          <w:bCs/>
          <w:sz w:val="22"/>
          <w:szCs w:val="22"/>
          <w:shd w:val="clear" w:color="auto" w:fill="FFFFFF"/>
          <w:lang w:eastAsia="en-US"/>
        </w:rPr>
        <w:t>CZĘŚĆ III ZAMÓWIENIA</w:t>
      </w:r>
    </w:p>
    <w:p w14:paraId="1143A99A" w14:textId="77777777" w:rsidR="00310B9B" w:rsidRPr="00656D6A" w:rsidRDefault="00310B9B" w:rsidP="00AE6F25">
      <w:pPr>
        <w:keepNext/>
        <w:keepLines/>
        <w:tabs>
          <w:tab w:val="left" w:pos="6400"/>
        </w:tabs>
        <w:jc w:val="center"/>
        <w:outlineLvl w:val="0"/>
        <w:rPr>
          <w:rFonts w:ascii="Tahoma" w:hAnsi="Tahoma" w:cs="Tahoma"/>
          <w:b/>
          <w:bCs/>
          <w:color w:val="auto"/>
          <w:sz w:val="22"/>
          <w:szCs w:val="22"/>
          <w:lang w:eastAsia="en-US"/>
        </w:rPr>
      </w:pPr>
    </w:p>
    <w:p w14:paraId="69809D83" w14:textId="73FC0000" w:rsidR="00943975" w:rsidRPr="00656D6A" w:rsidRDefault="00943975" w:rsidP="00E221B8">
      <w:pPr>
        <w:pStyle w:val="Teksttreci0"/>
        <w:shd w:val="clear" w:color="auto" w:fill="auto"/>
        <w:tabs>
          <w:tab w:val="left" w:pos="6400"/>
        </w:tabs>
        <w:spacing w:after="0" w:line="240" w:lineRule="auto"/>
        <w:rPr>
          <w:rFonts w:ascii="Tahoma" w:hAnsi="Tahoma" w:cs="Tahoma"/>
          <w:color w:val="2F5496" w:themeColor="accent1" w:themeShade="BF"/>
        </w:rPr>
      </w:pPr>
      <w:r w:rsidRPr="00656D6A">
        <w:rPr>
          <w:rFonts w:ascii="Tahoma" w:hAnsi="Tahoma" w:cs="Tahoma"/>
          <w:b/>
          <w:bCs/>
          <w:color w:val="2F5496" w:themeColor="accent1" w:themeShade="BF"/>
          <w:shd w:val="clear" w:color="auto" w:fill="FFFFFF"/>
        </w:rPr>
        <w:t>Ubezpieczenie odpowiedzialności zarządzającego składowisk</w:t>
      </w:r>
      <w:r w:rsidR="00FB32F5" w:rsidRPr="00656D6A">
        <w:rPr>
          <w:rFonts w:ascii="Tahoma" w:hAnsi="Tahoma" w:cs="Tahoma"/>
          <w:b/>
          <w:bCs/>
          <w:color w:val="2F5496" w:themeColor="accent1" w:themeShade="BF"/>
          <w:shd w:val="clear" w:color="auto" w:fill="FFFFFF"/>
        </w:rPr>
        <w:t>iem</w:t>
      </w:r>
      <w:r w:rsidRPr="00656D6A">
        <w:rPr>
          <w:rFonts w:ascii="Tahoma" w:hAnsi="Tahoma" w:cs="Tahoma"/>
          <w:b/>
          <w:bCs/>
          <w:color w:val="2F5496" w:themeColor="accent1" w:themeShade="BF"/>
          <w:shd w:val="clear" w:color="auto" w:fill="FFFFFF"/>
        </w:rPr>
        <w:t xml:space="preserve"> odpadów </w:t>
      </w:r>
      <w:r w:rsidR="00C23C83">
        <w:rPr>
          <w:rFonts w:ascii="Tahoma" w:hAnsi="Tahoma" w:cs="Tahoma"/>
          <w:b/>
          <w:bCs/>
          <w:color w:val="2F5496" w:themeColor="accent1" w:themeShade="BF"/>
          <w:shd w:val="clear" w:color="auto" w:fill="FFFFFF"/>
        </w:rPr>
        <w:t xml:space="preserve">                       z </w:t>
      </w:r>
      <w:r w:rsidRPr="00656D6A">
        <w:rPr>
          <w:rFonts w:ascii="Tahoma" w:hAnsi="Tahoma" w:cs="Tahoma"/>
          <w:b/>
          <w:bCs/>
          <w:color w:val="2F5496" w:themeColor="accent1" w:themeShade="BF"/>
          <w:shd w:val="clear" w:color="auto" w:fill="FFFFFF"/>
        </w:rPr>
        <w:t xml:space="preserve">tytułu wystąpienia negatywnych skutków w środowisku oraz szkód </w:t>
      </w:r>
      <w:r w:rsidR="00C23C83">
        <w:rPr>
          <w:rFonts w:ascii="Tahoma" w:hAnsi="Tahoma" w:cs="Tahoma"/>
          <w:b/>
          <w:bCs/>
          <w:color w:val="2F5496" w:themeColor="accent1" w:themeShade="BF"/>
          <w:shd w:val="clear" w:color="auto" w:fill="FFFFFF"/>
        </w:rPr>
        <w:t xml:space="preserve">                                   w </w:t>
      </w:r>
      <w:r w:rsidRPr="00656D6A">
        <w:rPr>
          <w:rFonts w:ascii="Tahoma" w:hAnsi="Tahoma" w:cs="Tahoma"/>
          <w:b/>
          <w:bCs/>
          <w:color w:val="2F5496" w:themeColor="accent1" w:themeShade="BF"/>
          <w:shd w:val="clear" w:color="auto" w:fill="FFFFFF"/>
        </w:rPr>
        <w:t>środowisku (ubezpieczenie środowiskowe).</w:t>
      </w:r>
    </w:p>
    <w:p w14:paraId="291ACD15" w14:textId="20E091E8" w:rsidR="006C282A" w:rsidRDefault="006C282A" w:rsidP="00AE6F25">
      <w:pPr>
        <w:keepNext/>
        <w:keepLines/>
        <w:tabs>
          <w:tab w:val="left" w:pos="6400"/>
        </w:tabs>
        <w:outlineLvl w:val="0"/>
        <w:rPr>
          <w:rFonts w:ascii="Tahoma" w:hAnsi="Tahoma" w:cs="Tahoma"/>
          <w:b/>
          <w:bCs/>
          <w:sz w:val="22"/>
          <w:szCs w:val="22"/>
          <w:shd w:val="clear" w:color="auto" w:fill="FFFFFF"/>
          <w:lang w:eastAsia="en-US"/>
        </w:rPr>
      </w:pPr>
    </w:p>
    <w:p w14:paraId="624A3F5B" w14:textId="556D6A3D" w:rsidR="001F41D2" w:rsidRDefault="001F41D2" w:rsidP="00AE6F25">
      <w:pPr>
        <w:keepNext/>
        <w:keepLines/>
        <w:tabs>
          <w:tab w:val="left" w:pos="6400"/>
        </w:tabs>
        <w:outlineLvl w:val="0"/>
        <w:rPr>
          <w:rFonts w:ascii="Tahoma" w:hAnsi="Tahoma" w:cs="Tahoma"/>
          <w:b/>
          <w:bCs/>
          <w:sz w:val="22"/>
          <w:szCs w:val="22"/>
          <w:shd w:val="clear" w:color="auto" w:fill="FFFFFF"/>
          <w:lang w:eastAsia="en-US"/>
        </w:rPr>
      </w:pPr>
    </w:p>
    <w:p w14:paraId="06278E2C" w14:textId="755F8E09" w:rsidR="00943975" w:rsidRPr="00656D6A" w:rsidRDefault="00943975" w:rsidP="00AE6F25">
      <w:pPr>
        <w:keepNext/>
        <w:keepLines/>
        <w:tabs>
          <w:tab w:val="left" w:pos="6400"/>
        </w:tabs>
        <w:jc w:val="center"/>
        <w:outlineLvl w:val="0"/>
        <w:rPr>
          <w:rFonts w:ascii="Tahoma" w:hAnsi="Tahoma" w:cs="Tahoma"/>
          <w:b/>
          <w:bCs/>
          <w:sz w:val="22"/>
          <w:szCs w:val="22"/>
          <w:shd w:val="clear" w:color="auto" w:fill="FFFFFF"/>
          <w:lang w:eastAsia="en-US"/>
        </w:rPr>
      </w:pPr>
      <w:r w:rsidRPr="00656D6A">
        <w:rPr>
          <w:rFonts w:ascii="Tahoma" w:hAnsi="Tahoma" w:cs="Tahoma"/>
          <w:b/>
          <w:bCs/>
          <w:sz w:val="22"/>
          <w:szCs w:val="22"/>
          <w:shd w:val="clear" w:color="auto" w:fill="FFFFFF"/>
          <w:lang w:eastAsia="en-US"/>
        </w:rPr>
        <w:t>Łączny okres ubezpieczenia dla części III Zamówienia: od 23.01.20</w:t>
      </w:r>
      <w:r w:rsidR="003866F5">
        <w:rPr>
          <w:rFonts w:ascii="Tahoma" w:hAnsi="Tahoma" w:cs="Tahoma"/>
          <w:b/>
          <w:bCs/>
          <w:sz w:val="22"/>
          <w:szCs w:val="22"/>
          <w:shd w:val="clear" w:color="auto" w:fill="FFFFFF"/>
          <w:lang w:eastAsia="en-US"/>
        </w:rPr>
        <w:t>2</w:t>
      </w:r>
      <w:r w:rsidR="001B0AD4">
        <w:rPr>
          <w:rFonts w:ascii="Tahoma" w:hAnsi="Tahoma" w:cs="Tahoma"/>
          <w:b/>
          <w:bCs/>
          <w:sz w:val="22"/>
          <w:szCs w:val="22"/>
          <w:shd w:val="clear" w:color="auto" w:fill="FFFFFF"/>
          <w:lang w:eastAsia="en-US"/>
        </w:rPr>
        <w:t>3</w:t>
      </w:r>
      <w:r w:rsidR="00C23C83">
        <w:rPr>
          <w:rFonts w:ascii="Tahoma" w:hAnsi="Tahoma" w:cs="Tahoma"/>
          <w:b/>
          <w:bCs/>
          <w:sz w:val="22"/>
          <w:szCs w:val="22"/>
          <w:shd w:val="clear" w:color="auto" w:fill="FFFFFF"/>
          <w:lang w:eastAsia="en-US"/>
        </w:rPr>
        <w:t xml:space="preserve"> </w:t>
      </w:r>
      <w:r w:rsidRPr="00656D6A">
        <w:rPr>
          <w:rFonts w:ascii="Tahoma" w:hAnsi="Tahoma" w:cs="Tahoma"/>
          <w:b/>
          <w:bCs/>
          <w:sz w:val="22"/>
          <w:szCs w:val="22"/>
          <w:shd w:val="clear" w:color="auto" w:fill="FFFFFF"/>
          <w:lang w:eastAsia="en-US"/>
        </w:rPr>
        <w:t>r. do 22.01.202</w:t>
      </w:r>
      <w:r w:rsidR="001B0AD4">
        <w:rPr>
          <w:rFonts w:ascii="Tahoma" w:hAnsi="Tahoma" w:cs="Tahoma"/>
          <w:b/>
          <w:bCs/>
          <w:sz w:val="22"/>
          <w:szCs w:val="22"/>
          <w:shd w:val="clear" w:color="auto" w:fill="FFFFFF"/>
          <w:lang w:eastAsia="en-US"/>
        </w:rPr>
        <w:t>4</w:t>
      </w:r>
      <w:r w:rsidR="00C23C83">
        <w:rPr>
          <w:rFonts w:ascii="Tahoma" w:hAnsi="Tahoma" w:cs="Tahoma"/>
          <w:b/>
          <w:bCs/>
          <w:sz w:val="22"/>
          <w:szCs w:val="22"/>
          <w:shd w:val="clear" w:color="auto" w:fill="FFFFFF"/>
          <w:lang w:eastAsia="en-US"/>
        </w:rPr>
        <w:t xml:space="preserve"> </w:t>
      </w:r>
      <w:r w:rsidRPr="00656D6A">
        <w:rPr>
          <w:rFonts w:ascii="Tahoma" w:hAnsi="Tahoma" w:cs="Tahoma"/>
          <w:b/>
          <w:bCs/>
          <w:sz w:val="22"/>
          <w:szCs w:val="22"/>
          <w:shd w:val="clear" w:color="auto" w:fill="FFFFFF"/>
          <w:lang w:eastAsia="en-US"/>
        </w:rPr>
        <w:t>r.</w:t>
      </w:r>
    </w:p>
    <w:p w14:paraId="3685F0D2" w14:textId="77777777" w:rsidR="00943975" w:rsidRPr="00656D6A" w:rsidRDefault="00943975" w:rsidP="00AE6F25">
      <w:pPr>
        <w:keepNext/>
        <w:keepLines/>
        <w:tabs>
          <w:tab w:val="left" w:pos="6400"/>
        </w:tabs>
        <w:outlineLvl w:val="0"/>
        <w:rPr>
          <w:rFonts w:ascii="Tahoma" w:hAnsi="Tahoma" w:cs="Tahoma"/>
          <w:b/>
          <w:bCs/>
          <w:sz w:val="22"/>
          <w:szCs w:val="22"/>
          <w:u w:val="single"/>
          <w:shd w:val="clear" w:color="auto" w:fill="FFFFFF"/>
          <w:lang w:eastAsia="en-US"/>
        </w:rPr>
      </w:pPr>
    </w:p>
    <w:p w14:paraId="4B748307" w14:textId="24CBE512" w:rsidR="00943975" w:rsidRPr="00E221B8" w:rsidRDefault="00943975" w:rsidP="00030E9C">
      <w:pPr>
        <w:pStyle w:val="Nagwek11"/>
        <w:keepNext/>
        <w:keepLines/>
        <w:numPr>
          <w:ilvl w:val="0"/>
          <w:numId w:val="23"/>
        </w:numPr>
        <w:shd w:val="clear" w:color="auto" w:fill="auto"/>
        <w:tabs>
          <w:tab w:val="left" w:pos="426"/>
          <w:tab w:val="left" w:pos="6400"/>
        </w:tabs>
        <w:spacing w:before="120" w:after="120" w:line="240" w:lineRule="auto"/>
        <w:rPr>
          <w:rFonts w:ascii="Tahoma" w:hAnsi="Tahoma" w:cs="Tahoma"/>
          <w:bCs w:val="0"/>
        </w:rPr>
      </w:pPr>
      <w:r w:rsidRPr="00E221B8">
        <w:rPr>
          <w:rFonts w:ascii="Tahoma" w:hAnsi="Tahoma" w:cs="Tahoma"/>
          <w:bCs w:val="0"/>
          <w:shd w:val="clear" w:color="auto" w:fill="FFFFFF"/>
        </w:rPr>
        <w:t xml:space="preserve">Miejsca </w:t>
      </w:r>
      <w:r w:rsidRPr="00E221B8">
        <w:rPr>
          <w:rStyle w:val="Teksttreci"/>
          <w:rFonts w:ascii="Tahoma" w:hAnsi="Tahoma" w:cs="Tahoma"/>
          <w:color w:val="000000"/>
        </w:rPr>
        <w:t>ubezpieczenia</w:t>
      </w:r>
    </w:p>
    <w:p w14:paraId="49E450AD" w14:textId="3A01F16C"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shd w:val="clear" w:color="auto" w:fill="FFFFFF"/>
        </w:rPr>
        <w:t>Ubezpieczenie dotyczy składowisk</w:t>
      </w:r>
      <w:r w:rsidR="00F602F6" w:rsidRPr="00656D6A">
        <w:rPr>
          <w:rFonts w:ascii="Tahoma" w:hAnsi="Tahoma" w:cs="Tahoma"/>
          <w:shd w:val="clear" w:color="auto" w:fill="FFFFFF"/>
        </w:rPr>
        <w:t>a</w:t>
      </w:r>
      <w:r w:rsidRPr="00656D6A">
        <w:rPr>
          <w:rFonts w:ascii="Tahoma" w:hAnsi="Tahoma" w:cs="Tahoma"/>
          <w:shd w:val="clear" w:color="auto" w:fill="FFFFFF"/>
        </w:rPr>
        <w:t xml:space="preserve"> odpadów</w:t>
      </w:r>
      <w:r w:rsidR="00076037" w:rsidRPr="00656D6A">
        <w:rPr>
          <w:rFonts w:ascii="Tahoma" w:hAnsi="Tahoma" w:cs="Tahoma"/>
          <w:shd w:val="clear" w:color="auto" w:fill="FFFFFF"/>
        </w:rPr>
        <w:t xml:space="preserve"> w fazie eksploatacyjnej</w:t>
      </w:r>
      <w:r w:rsidRPr="00656D6A">
        <w:rPr>
          <w:rFonts w:ascii="Tahoma" w:hAnsi="Tahoma" w:cs="Tahoma"/>
          <w:shd w:val="clear" w:color="auto" w:fill="FFFFFF"/>
        </w:rPr>
        <w:t xml:space="preserve"> zlokalizowane w: </w:t>
      </w:r>
      <w:r w:rsidR="00C23C83">
        <w:rPr>
          <w:rFonts w:ascii="Tahoma" w:hAnsi="Tahoma" w:cs="Tahoma"/>
          <w:shd w:val="clear" w:color="auto" w:fill="FFFFFF"/>
        </w:rPr>
        <w:t xml:space="preserve">               </w:t>
      </w:r>
      <w:r w:rsidRPr="00656D6A">
        <w:rPr>
          <w:rFonts w:ascii="Tahoma" w:hAnsi="Tahoma" w:cs="Tahoma"/>
          <w:shd w:val="clear" w:color="auto" w:fill="FFFFFF"/>
        </w:rPr>
        <w:t xml:space="preserve">Stary Las 9, 83-200 </w:t>
      </w:r>
      <w:r w:rsidRPr="00656D6A">
        <w:rPr>
          <w:rStyle w:val="Teksttreci"/>
          <w:rFonts w:ascii="Tahoma" w:hAnsi="Tahoma" w:cs="Tahoma"/>
          <w:color w:val="000000"/>
        </w:rPr>
        <w:t>Starogard</w:t>
      </w:r>
      <w:r w:rsidRPr="00656D6A">
        <w:rPr>
          <w:rFonts w:ascii="Tahoma" w:hAnsi="Tahoma" w:cs="Tahoma"/>
          <w:shd w:val="clear" w:color="auto" w:fill="FFFFFF"/>
        </w:rPr>
        <w:t xml:space="preserve"> Gdański (ZUOK „Stary Las" Sp. z o.o.)</w:t>
      </w:r>
    </w:p>
    <w:p w14:paraId="1B89C2C3" w14:textId="77777777" w:rsidR="00560555" w:rsidRPr="00656D6A" w:rsidRDefault="00560555" w:rsidP="00AE6F25">
      <w:pPr>
        <w:widowControl/>
        <w:tabs>
          <w:tab w:val="left" w:pos="759"/>
          <w:tab w:val="left" w:pos="6400"/>
        </w:tabs>
        <w:ind w:left="720"/>
        <w:rPr>
          <w:rFonts w:ascii="Tahoma" w:hAnsi="Tahoma" w:cs="Tahoma"/>
          <w:color w:val="auto"/>
          <w:sz w:val="22"/>
          <w:szCs w:val="22"/>
          <w:lang w:eastAsia="en-US"/>
        </w:rPr>
      </w:pPr>
    </w:p>
    <w:p w14:paraId="5630F699" w14:textId="2B5A15C5" w:rsidR="00943975" w:rsidRPr="00E221B8" w:rsidRDefault="00943975" w:rsidP="00030E9C">
      <w:pPr>
        <w:pStyle w:val="Nagwek11"/>
        <w:keepNext/>
        <w:keepLines/>
        <w:numPr>
          <w:ilvl w:val="0"/>
          <w:numId w:val="23"/>
        </w:numPr>
        <w:shd w:val="clear" w:color="auto" w:fill="auto"/>
        <w:tabs>
          <w:tab w:val="left" w:pos="426"/>
          <w:tab w:val="left" w:pos="6400"/>
        </w:tabs>
        <w:spacing w:before="120" w:after="120" w:line="240" w:lineRule="auto"/>
        <w:rPr>
          <w:rFonts w:ascii="Tahoma" w:hAnsi="Tahoma" w:cs="Tahoma"/>
          <w:bCs w:val="0"/>
        </w:rPr>
      </w:pPr>
      <w:r w:rsidRPr="00E221B8">
        <w:rPr>
          <w:rFonts w:ascii="Tahoma" w:hAnsi="Tahoma" w:cs="Tahoma"/>
          <w:bCs w:val="0"/>
          <w:shd w:val="clear" w:color="auto" w:fill="FFFFFF"/>
        </w:rPr>
        <w:t xml:space="preserve">Przedmiot </w:t>
      </w:r>
      <w:r w:rsidRPr="00E221B8">
        <w:rPr>
          <w:rStyle w:val="Teksttreci"/>
          <w:rFonts w:ascii="Tahoma" w:hAnsi="Tahoma" w:cs="Tahoma"/>
          <w:color w:val="000000"/>
        </w:rPr>
        <w:t>ubezpieczenia</w:t>
      </w:r>
      <w:r w:rsidR="00C23C83">
        <w:rPr>
          <w:rStyle w:val="Teksttreci"/>
          <w:rFonts w:ascii="Tahoma" w:hAnsi="Tahoma" w:cs="Tahoma"/>
          <w:color w:val="000000"/>
        </w:rPr>
        <w:t xml:space="preserve">  </w:t>
      </w:r>
    </w:p>
    <w:p w14:paraId="484D17A4" w14:textId="0A48EC67" w:rsidR="00943975" w:rsidRPr="00656D6A" w:rsidRDefault="00943975" w:rsidP="0077243F">
      <w:pPr>
        <w:pStyle w:val="Nagwek11"/>
        <w:keepNext/>
        <w:keepLines/>
        <w:shd w:val="clear" w:color="auto" w:fill="auto"/>
        <w:tabs>
          <w:tab w:val="left" w:pos="6400"/>
        </w:tabs>
        <w:spacing w:line="240" w:lineRule="auto"/>
        <w:ind w:left="0"/>
        <w:jc w:val="both"/>
        <w:rPr>
          <w:rFonts w:ascii="Tahoma" w:hAnsi="Tahoma" w:cs="Tahoma"/>
          <w:b w:val="0"/>
          <w:shd w:val="clear" w:color="auto" w:fill="FFFFFF"/>
        </w:rPr>
      </w:pPr>
      <w:r w:rsidRPr="00656D6A">
        <w:rPr>
          <w:rFonts w:ascii="Tahoma" w:hAnsi="Tahoma" w:cs="Tahoma"/>
          <w:b w:val="0"/>
          <w:shd w:val="clear" w:color="auto" w:fill="FFFFFF"/>
        </w:rPr>
        <w:t>Przedmiotem ubezpieczenia jest w szczególności odpowiedzialność zarządzającego</w:t>
      </w:r>
      <w:r w:rsidR="00A72612" w:rsidRPr="00656D6A">
        <w:rPr>
          <w:rFonts w:ascii="Tahoma" w:hAnsi="Tahoma" w:cs="Tahoma"/>
          <w:b w:val="0"/>
          <w:shd w:val="clear" w:color="auto" w:fill="FFFFFF"/>
        </w:rPr>
        <w:t xml:space="preserve"> </w:t>
      </w:r>
      <w:r w:rsidRPr="00656D6A">
        <w:rPr>
          <w:rFonts w:ascii="Tahoma" w:hAnsi="Tahoma" w:cs="Tahoma"/>
          <w:b w:val="0"/>
          <w:shd w:val="clear" w:color="auto" w:fill="FFFFFF"/>
        </w:rPr>
        <w:t>składowiskiem odpadów - Zakładu Utylizacji Odpadów Komunalnych „Stary Las" Sp. z o.o. z tytułu wystąpienia negatywnych skutków w</w:t>
      </w:r>
      <w:r w:rsidRPr="00656D6A">
        <w:rPr>
          <w:rFonts w:ascii="Tahoma" w:hAnsi="Tahoma" w:cs="Tahoma"/>
          <w:b w:val="0"/>
        </w:rPr>
        <w:t xml:space="preserve"> </w:t>
      </w:r>
      <w:r w:rsidRPr="00656D6A">
        <w:rPr>
          <w:rFonts w:ascii="Tahoma" w:hAnsi="Tahoma" w:cs="Tahoma"/>
          <w:b w:val="0"/>
          <w:shd w:val="clear" w:color="auto" w:fill="FFFFFF"/>
        </w:rPr>
        <w:t>środowisku oraz szkód w środowisku w</w:t>
      </w:r>
      <w:r w:rsidR="00A72612" w:rsidRPr="00656D6A">
        <w:rPr>
          <w:rFonts w:ascii="Tahoma" w:hAnsi="Tahoma" w:cs="Tahoma"/>
          <w:b w:val="0"/>
          <w:shd w:val="clear" w:color="auto" w:fill="FFFFFF"/>
        </w:rPr>
        <w:t xml:space="preserve"> </w:t>
      </w:r>
      <w:r w:rsidRPr="00656D6A">
        <w:rPr>
          <w:rFonts w:ascii="Tahoma" w:hAnsi="Tahoma" w:cs="Tahoma"/>
          <w:b w:val="0"/>
          <w:shd w:val="clear" w:color="auto" w:fill="FFFFFF"/>
        </w:rPr>
        <w:t xml:space="preserve">rozumieniu Ustawy z dnia </w:t>
      </w:r>
      <w:r w:rsidR="00C23C83">
        <w:rPr>
          <w:rFonts w:ascii="Tahoma" w:hAnsi="Tahoma" w:cs="Tahoma"/>
          <w:b w:val="0"/>
          <w:shd w:val="clear" w:color="auto" w:fill="FFFFFF"/>
        </w:rPr>
        <w:t xml:space="preserve">            </w:t>
      </w:r>
      <w:r w:rsidRPr="00656D6A">
        <w:rPr>
          <w:rFonts w:ascii="Tahoma" w:hAnsi="Tahoma" w:cs="Tahoma"/>
          <w:b w:val="0"/>
          <w:shd w:val="clear" w:color="auto" w:fill="FFFFFF"/>
        </w:rPr>
        <w:t>13 kwietnia 2007 r.</w:t>
      </w:r>
      <w:r w:rsidR="00A72612" w:rsidRPr="00656D6A">
        <w:rPr>
          <w:rFonts w:ascii="Tahoma" w:hAnsi="Tahoma" w:cs="Tahoma"/>
          <w:b w:val="0"/>
          <w:shd w:val="clear" w:color="auto" w:fill="FFFFFF"/>
        </w:rPr>
        <w:t xml:space="preserve"> </w:t>
      </w:r>
      <w:r w:rsidRPr="00656D6A">
        <w:rPr>
          <w:rFonts w:ascii="Tahoma" w:hAnsi="Tahoma" w:cs="Tahoma"/>
          <w:b w:val="0"/>
          <w:shd w:val="clear" w:color="auto" w:fill="FFFFFF"/>
        </w:rPr>
        <w:t xml:space="preserve">o zapobieganiu szkodom w środowisku i ich naprawie, w związku </w:t>
      </w:r>
      <w:r w:rsidR="00C23C83">
        <w:rPr>
          <w:rFonts w:ascii="Tahoma" w:hAnsi="Tahoma" w:cs="Tahoma"/>
          <w:b w:val="0"/>
          <w:shd w:val="clear" w:color="auto" w:fill="FFFFFF"/>
        </w:rPr>
        <w:t xml:space="preserve">                         </w:t>
      </w:r>
      <w:r w:rsidRPr="00656D6A">
        <w:rPr>
          <w:rFonts w:ascii="Tahoma" w:hAnsi="Tahoma" w:cs="Tahoma"/>
          <w:b w:val="0"/>
          <w:shd w:val="clear" w:color="auto" w:fill="FFFFFF"/>
        </w:rPr>
        <w:t xml:space="preserve">z prowadzeniem </w:t>
      </w:r>
      <w:r w:rsidRPr="00656D6A">
        <w:rPr>
          <w:rStyle w:val="Nagwek10"/>
          <w:rFonts w:ascii="Tahoma" w:hAnsi="Tahoma" w:cs="Tahoma"/>
          <w:color w:val="000000"/>
        </w:rPr>
        <w:t>składowiska</w:t>
      </w:r>
      <w:r w:rsidRPr="00656D6A">
        <w:rPr>
          <w:rFonts w:ascii="Tahoma" w:hAnsi="Tahoma" w:cs="Tahoma"/>
          <w:b w:val="0"/>
          <w:shd w:val="clear" w:color="auto" w:fill="FFFFFF"/>
        </w:rPr>
        <w:t xml:space="preserve"> odpadów</w:t>
      </w:r>
      <w:r w:rsidR="00560555" w:rsidRPr="00656D6A">
        <w:rPr>
          <w:rFonts w:ascii="Tahoma" w:hAnsi="Tahoma" w:cs="Tahoma"/>
          <w:b w:val="0"/>
          <w:shd w:val="clear" w:color="auto" w:fill="FFFFFF"/>
        </w:rPr>
        <w:t xml:space="preserve"> w formie eksploatacyjnej.</w:t>
      </w:r>
    </w:p>
    <w:p w14:paraId="7EC5DBD2" w14:textId="3D1FBB5B" w:rsidR="00943975" w:rsidRPr="00E221B8" w:rsidRDefault="00943975" w:rsidP="00030E9C">
      <w:pPr>
        <w:pStyle w:val="Nagwek11"/>
        <w:keepNext/>
        <w:keepLines/>
        <w:numPr>
          <w:ilvl w:val="0"/>
          <w:numId w:val="23"/>
        </w:numPr>
        <w:shd w:val="clear" w:color="auto" w:fill="auto"/>
        <w:tabs>
          <w:tab w:val="left" w:pos="426"/>
          <w:tab w:val="left" w:pos="6400"/>
        </w:tabs>
        <w:spacing w:before="120" w:after="120" w:line="240" w:lineRule="auto"/>
        <w:rPr>
          <w:rFonts w:ascii="Tahoma" w:hAnsi="Tahoma" w:cs="Tahoma"/>
          <w:b w:val="0"/>
          <w:bCs w:val="0"/>
        </w:rPr>
      </w:pPr>
      <w:r w:rsidRPr="00E221B8">
        <w:rPr>
          <w:rFonts w:ascii="Tahoma" w:hAnsi="Tahoma" w:cs="Tahoma"/>
          <w:bCs w:val="0"/>
        </w:rPr>
        <w:t>Definicje</w:t>
      </w:r>
    </w:p>
    <w:p w14:paraId="078F08D8" w14:textId="2AA1D528" w:rsidR="00943975" w:rsidRPr="00656D6A" w:rsidRDefault="00943975" w:rsidP="0077243F">
      <w:pPr>
        <w:pStyle w:val="Teksttreci0"/>
        <w:shd w:val="clear" w:color="auto" w:fill="auto"/>
        <w:tabs>
          <w:tab w:val="left" w:pos="6400"/>
        </w:tabs>
        <w:spacing w:after="0" w:line="240" w:lineRule="auto"/>
        <w:ind w:firstLine="20"/>
        <w:rPr>
          <w:rFonts w:ascii="Tahoma" w:hAnsi="Tahoma" w:cs="Tahoma"/>
          <w:b/>
          <w:bCs/>
        </w:rPr>
      </w:pPr>
      <w:r w:rsidRPr="00656D6A">
        <w:rPr>
          <w:rFonts w:ascii="Tahoma" w:hAnsi="Tahoma" w:cs="Tahoma"/>
          <w:b/>
          <w:bCs/>
          <w:shd w:val="clear" w:color="auto" w:fill="FFFFFF"/>
        </w:rPr>
        <w:t xml:space="preserve">Szkoda w środowisku: </w:t>
      </w:r>
      <w:r w:rsidRPr="00656D6A">
        <w:rPr>
          <w:rFonts w:ascii="Tahoma" w:hAnsi="Tahoma" w:cs="Tahoma"/>
          <w:shd w:val="clear" w:color="auto" w:fill="FFFFFF"/>
        </w:rPr>
        <w:t xml:space="preserve">oznacza szkodę, o </w:t>
      </w:r>
      <w:r w:rsidRPr="00656D6A">
        <w:rPr>
          <w:rStyle w:val="Teksttreci"/>
          <w:rFonts w:ascii="Tahoma" w:hAnsi="Tahoma" w:cs="Tahoma"/>
          <w:color w:val="000000"/>
        </w:rPr>
        <w:t>której</w:t>
      </w:r>
      <w:r w:rsidRPr="00656D6A">
        <w:rPr>
          <w:rFonts w:ascii="Tahoma" w:hAnsi="Tahoma" w:cs="Tahoma"/>
          <w:shd w:val="clear" w:color="auto" w:fill="FFFFFF"/>
        </w:rPr>
        <w:t xml:space="preserve"> mowa w art. 6 pkt. 11 </w:t>
      </w:r>
      <w:r w:rsidRPr="00656D6A">
        <w:rPr>
          <w:rFonts w:ascii="Tahoma" w:hAnsi="Tahoma" w:cs="Tahoma"/>
          <w:b/>
          <w:bCs/>
          <w:shd w:val="clear" w:color="auto" w:fill="FFFFFF"/>
        </w:rPr>
        <w:t xml:space="preserve">Ustawy </w:t>
      </w:r>
      <w:r w:rsidR="00C23C83">
        <w:rPr>
          <w:rFonts w:ascii="Tahoma" w:hAnsi="Tahoma" w:cs="Tahoma"/>
          <w:b/>
          <w:bCs/>
          <w:shd w:val="clear" w:color="auto" w:fill="FFFFFF"/>
        </w:rPr>
        <w:t xml:space="preserve">                             </w:t>
      </w:r>
      <w:r w:rsidRPr="00656D6A">
        <w:rPr>
          <w:rFonts w:ascii="Tahoma" w:hAnsi="Tahoma" w:cs="Tahoma"/>
          <w:b/>
          <w:bCs/>
          <w:shd w:val="clear" w:color="auto" w:fill="FFFFFF"/>
        </w:rPr>
        <w:t>o</w:t>
      </w:r>
      <w:r w:rsidR="00996604" w:rsidRPr="00656D6A">
        <w:rPr>
          <w:rFonts w:ascii="Tahoma" w:hAnsi="Tahoma" w:cs="Tahoma"/>
          <w:b/>
          <w:bCs/>
          <w:shd w:val="clear" w:color="auto" w:fill="FFFFFF"/>
        </w:rPr>
        <w:t xml:space="preserve"> zapobieganiu </w:t>
      </w:r>
      <w:r w:rsidRPr="00656D6A">
        <w:rPr>
          <w:rFonts w:ascii="Tahoma" w:hAnsi="Tahoma" w:cs="Tahoma"/>
          <w:b/>
          <w:bCs/>
          <w:shd w:val="clear" w:color="auto" w:fill="FFFFFF"/>
        </w:rPr>
        <w:t>szkod</w:t>
      </w:r>
      <w:r w:rsidR="00996604" w:rsidRPr="00656D6A">
        <w:rPr>
          <w:rFonts w:ascii="Tahoma" w:hAnsi="Tahoma" w:cs="Tahoma"/>
          <w:b/>
          <w:bCs/>
          <w:shd w:val="clear" w:color="auto" w:fill="FFFFFF"/>
        </w:rPr>
        <w:t>om</w:t>
      </w:r>
      <w:r w:rsidRPr="00656D6A">
        <w:rPr>
          <w:rFonts w:ascii="Tahoma" w:hAnsi="Tahoma" w:cs="Tahoma"/>
          <w:b/>
          <w:bCs/>
          <w:shd w:val="clear" w:color="auto" w:fill="FFFFFF"/>
        </w:rPr>
        <w:t xml:space="preserve"> w środowisku</w:t>
      </w:r>
      <w:r w:rsidR="00996604" w:rsidRPr="00656D6A">
        <w:rPr>
          <w:rFonts w:ascii="Tahoma" w:hAnsi="Tahoma" w:cs="Tahoma"/>
          <w:b/>
          <w:bCs/>
          <w:shd w:val="clear" w:color="auto" w:fill="FFFFFF"/>
        </w:rPr>
        <w:t xml:space="preserve"> i ich zapobieganiu</w:t>
      </w:r>
      <w:r w:rsidRPr="00656D6A">
        <w:rPr>
          <w:rFonts w:ascii="Tahoma" w:hAnsi="Tahoma" w:cs="Tahoma"/>
          <w:b/>
          <w:bCs/>
          <w:shd w:val="clear" w:color="auto" w:fill="FFFFFF"/>
        </w:rPr>
        <w:t>.</w:t>
      </w:r>
    </w:p>
    <w:p w14:paraId="1552FC32"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bCs/>
          <w:shd w:val="clear" w:color="auto" w:fill="FFFFFF"/>
        </w:rPr>
        <w:t xml:space="preserve">Data retroaktywna: </w:t>
      </w:r>
      <w:r w:rsidRPr="00656D6A">
        <w:rPr>
          <w:rFonts w:ascii="Tahoma" w:hAnsi="Tahoma" w:cs="Tahoma"/>
          <w:shd w:val="clear" w:color="auto" w:fill="FFFFFF"/>
        </w:rPr>
        <w:t xml:space="preserve">oznacza datę, po której wypadki ubezpieczeniowe będą pokryte umową ubezpieczenia, </w:t>
      </w:r>
      <w:r w:rsidRPr="00656D6A">
        <w:rPr>
          <w:rStyle w:val="Teksttreci"/>
          <w:rFonts w:ascii="Tahoma" w:hAnsi="Tahoma" w:cs="Tahoma"/>
          <w:color w:val="000000"/>
        </w:rPr>
        <w:t>potwierdzonej</w:t>
      </w:r>
      <w:r w:rsidRPr="00656D6A">
        <w:rPr>
          <w:rFonts w:ascii="Tahoma" w:hAnsi="Tahoma" w:cs="Tahoma"/>
          <w:shd w:val="clear" w:color="auto" w:fill="FFFFFF"/>
        </w:rPr>
        <w:t xml:space="preserve"> polisą.</w:t>
      </w:r>
    </w:p>
    <w:p w14:paraId="2BA1C6B5" w14:textId="1D7B19AE"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bCs/>
          <w:shd w:val="clear" w:color="auto" w:fill="FFFFFF"/>
        </w:rPr>
        <w:t xml:space="preserve">Data początkowa: </w:t>
      </w:r>
      <w:r w:rsidRPr="00656D6A">
        <w:rPr>
          <w:rFonts w:ascii="Tahoma" w:hAnsi="Tahoma" w:cs="Tahoma"/>
          <w:shd w:val="clear" w:color="auto" w:fill="FFFFFF"/>
        </w:rPr>
        <w:t xml:space="preserve">oznacza datę początku okresu ubezpieczenia wskazaną w pierwszej polisie </w:t>
      </w:r>
      <w:r w:rsidR="00131613" w:rsidRPr="00656D6A">
        <w:rPr>
          <w:rFonts w:ascii="Tahoma" w:hAnsi="Tahoma" w:cs="Tahoma"/>
          <w:shd w:val="clear" w:color="auto" w:fill="FFFFFF"/>
        </w:rPr>
        <w:t>(</w:t>
      </w:r>
      <w:r w:rsidR="00B436A5" w:rsidRPr="00656D6A">
        <w:rPr>
          <w:rFonts w:ascii="Tahoma" w:hAnsi="Tahoma" w:cs="Tahoma"/>
          <w:shd w:val="clear" w:color="auto" w:fill="FFFFFF"/>
        </w:rPr>
        <w:t>29.06.2012</w:t>
      </w:r>
      <w:r w:rsidR="00131613" w:rsidRPr="00656D6A">
        <w:rPr>
          <w:rFonts w:ascii="Tahoma" w:hAnsi="Tahoma" w:cs="Tahoma"/>
          <w:shd w:val="clear" w:color="auto" w:fill="FFFFFF"/>
        </w:rPr>
        <w:t>)</w:t>
      </w:r>
      <w:r w:rsidRPr="00656D6A">
        <w:rPr>
          <w:rFonts w:ascii="Tahoma" w:hAnsi="Tahoma" w:cs="Tahoma"/>
          <w:shd w:val="clear" w:color="auto" w:fill="FFFFFF"/>
        </w:rPr>
        <w:t xml:space="preserve">, pod warunkiem ciągłości ochrony ubezpieczeniowej pomiędzy pierwszą polisą </w:t>
      </w:r>
      <w:r w:rsidR="00C23C83">
        <w:rPr>
          <w:rFonts w:ascii="Tahoma" w:hAnsi="Tahoma" w:cs="Tahoma"/>
          <w:shd w:val="clear" w:color="auto" w:fill="FFFFFF"/>
        </w:rPr>
        <w:t xml:space="preserve">           </w:t>
      </w:r>
      <w:r w:rsidRPr="00656D6A">
        <w:rPr>
          <w:rFonts w:ascii="Tahoma" w:hAnsi="Tahoma" w:cs="Tahoma"/>
          <w:shd w:val="clear" w:color="auto" w:fill="FFFFFF"/>
        </w:rPr>
        <w:t xml:space="preserve">a polisą w okresie obowiązywania której zostało zgłoszone roszczenie do Ubezpieczonego </w:t>
      </w:r>
      <w:r w:rsidRPr="00656D6A">
        <w:rPr>
          <w:rStyle w:val="Teksttreci"/>
          <w:rFonts w:ascii="Tahoma" w:hAnsi="Tahoma" w:cs="Tahoma"/>
          <w:color w:val="000000"/>
        </w:rPr>
        <w:t>lub</w:t>
      </w:r>
      <w:r w:rsidRPr="00656D6A">
        <w:rPr>
          <w:rFonts w:ascii="Tahoma" w:hAnsi="Tahoma" w:cs="Tahoma"/>
          <w:shd w:val="clear" w:color="auto" w:fill="FFFFFF"/>
        </w:rPr>
        <w:t xml:space="preserve"> Ubezpieczyciela. W przypadku zmiany Ubezpieczyciela, nowy ubezpieczyciel przejmie datę retroaktywną tak jakby występowała ciągłość ubezpieczenia.</w:t>
      </w:r>
    </w:p>
    <w:p w14:paraId="7850DE99" w14:textId="4AB5DFB4" w:rsidR="00943975" w:rsidRPr="00656D6A" w:rsidRDefault="00943975" w:rsidP="0077243F">
      <w:pPr>
        <w:pStyle w:val="Teksttreci0"/>
        <w:shd w:val="clear" w:color="auto" w:fill="auto"/>
        <w:tabs>
          <w:tab w:val="left" w:pos="6400"/>
        </w:tabs>
        <w:spacing w:after="0" w:line="240" w:lineRule="auto"/>
        <w:ind w:firstLine="20"/>
        <w:rPr>
          <w:rFonts w:ascii="Tahoma" w:hAnsi="Tahoma" w:cs="Tahoma"/>
          <w:shd w:val="clear" w:color="auto" w:fill="FFFFFF"/>
        </w:rPr>
      </w:pPr>
      <w:r w:rsidRPr="00656D6A">
        <w:rPr>
          <w:rFonts w:ascii="Tahoma" w:hAnsi="Tahoma" w:cs="Tahoma"/>
          <w:b/>
          <w:bCs/>
          <w:shd w:val="clear" w:color="auto" w:fill="FFFFFF"/>
        </w:rPr>
        <w:t xml:space="preserve">Wypadek Ubezpieczeniowy: </w:t>
      </w:r>
      <w:r w:rsidRPr="00656D6A">
        <w:rPr>
          <w:rFonts w:ascii="Tahoma" w:hAnsi="Tahoma" w:cs="Tahoma"/>
          <w:shd w:val="clear" w:color="auto" w:fill="FFFFFF"/>
        </w:rPr>
        <w:t>Oznacza nieoczekiwane i niezamierzone przez Ubezpieczonego zdarzenie (w szczególności emisję) powodujące bezpośrednie zagrożenie szkodą w środowisku lub wystąpienie szkody w środowisku.</w:t>
      </w:r>
    </w:p>
    <w:p w14:paraId="51789369" w14:textId="1694D9E4" w:rsidR="00943975" w:rsidRPr="008E4257" w:rsidRDefault="00943975" w:rsidP="00030E9C">
      <w:pPr>
        <w:pStyle w:val="Nagwek11"/>
        <w:keepNext/>
        <w:keepLines/>
        <w:numPr>
          <w:ilvl w:val="0"/>
          <w:numId w:val="23"/>
        </w:numPr>
        <w:shd w:val="clear" w:color="auto" w:fill="auto"/>
        <w:tabs>
          <w:tab w:val="left" w:pos="426"/>
          <w:tab w:val="left" w:pos="6400"/>
        </w:tabs>
        <w:spacing w:before="120" w:after="120" w:line="240" w:lineRule="auto"/>
        <w:rPr>
          <w:rFonts w:ascii="Tahoma" w:hAnsi="Tahoma" w:cs="Tahoma"/>
          <w:bCs w:val="0"/>
        </w:rPr>
      </w:pPr>
      <w:r w:rsidRPr="008E4257">
        <w:rPr>
          <w:rFonts w:ascii="Tahoma" w:hAnsi="Tahoma" w:cs="Tahoma"/>
          <w:bCs w:val="0"/>
        </w:rPr>
        <w:t xml:space="preserve">Udział własny: </w:t>
      </w:r>
      <w:r w:rsidR="00972A0E">
        <w:rPr>
          <w:rFonts w:ascii="Tahoma" w:hAnsi="Tahoma" w:cs="Tahoma"/>
          <w:bCs w:val="0"/>
        </w:rPr>
        <w:t>10</w:t>
      </w:r>
      <w:r w:rsidRPr="008E4257">
        <w:rPr>
          <w:rFonts w:ascii="Tahoma" w:hAnsi="Tahoma" w:cs="Tahoma"/>
          <w:bCs w:val="0"/>
        </w:rPr>
        <w:t>.000</w:t>
      </w:r>
      <w:r w:rsidR="00C23C83">
        <w:rPr>
          <w:rFonts w:ascii="Tahoma" w:hAnsi="Tahoma" w:cs="Tahoma"/>
          <w:bCs w:val="0"/>
        </w:rPr>
        <w:t>,00</w:t>
      </w:r>
      <w:r w:rsidRPr="008E4257">
        <w:rPr>
          <w:rFonts w:ascii="Tahoma" w:hAnsi="Tahoma" w:cs="Tahoma"/>
          <w:bCs w:val="0"/>
        </w:rPr>
        <w:t xml:space="preserve"> zł.</w:t>
      </w:r>
    </w:p>
    <w:p w14:paraId="19BBF87E" w14:textId="01ABE0E4" w:rsidR="00943975" w:rsidRPr="00CF3DB6" w:rsidRDefault="00943975" w:rsidP="00030E9C">
      <w:pPr>
        <w:pStyle w:val="Nagwek11"/>
        <w:keepNext/>
        <w:keepLines/>
        <w:numPr>
          <w:ilvl w:val="0"/>
          <w:numId w:val="23"/>
        </w:numPr>
        <w:shd w:val="clear" w:color="auto" w:fill="auto"/>
        <w:tabs>
          <w:tab w:val="left" w:pos="426"/>
          <w:tab w:val="left" w:pos="6400"/>
        </w:tabs>
        <w:spacing w:before="120" w:after="120" w:line="240" w:lineRule="auto"/>
        <w:rPr>
          <w:rFonts w:ascii="Tahoma" w:hAnsi="Tahoma" w:cs="Tahoma"/>
          <w:bCs w:val="0"/>
        </w:rPr>
      </w:pPr>
      <w:r w:rsidRPr="00CF3DB6">
        <w:rPr>
          <w:rFonts w:ascii="Tahoma" w:hAnsi="Tahoma" w:cs="Tahoma"/>
          <w:bCs w:val="0"/>
        </w:rPr>
        <w:t>Zakres ubezpieczenia</w:t>
      </w:r>
    </w:p>
    <w:p w14:paraId="5B38A8FA" w14:textId="789C0CAF"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shd w:val="clear" w:color="auto" w:fill="FFFFFF"/>
        </w:rPr>
        <w:t>Ubezpieczenie obejmuje pokrycie kosztów nałożonych na Ubezpieczonego w związku</w:t>
      </w:r>
      <w:r w:rsidR="00A72612" w:rsidRPr="00656D6A">
        <w:rPr>
          <w:rFonts w:ascii="Tahoma" w:hAnsi="Tahoma" w:cs="Tahoma"/>
          <w:shd w:val="clear" w:color="auto" w:fill="FFFFFF"/>
        </w:rPr>
        <w:t xml:space="preserve"> </w:t>
      </w:r>
      <w:r w:rsidR="00C23C83">
        <w:rPr>
          <w:rFonts w:ascii="Tahoma" w:hAnsi="Tahoma" w:cs="Tahoma"/>
          <w:shd w:val="clear" w:color="auto" w:fill="FFFFFF"/>
        </w:rPr>
        <w:t xml:space="preserve">                        </w:t>
      </w:r>
      <w:r w:rsidRPr="00656D6A">
        <w:rPr>
          <w:rFonts w:ascii="Tahoma" w:hAnsi="Tahoma" w:cs="Tahoma"/>
          <w:shd w:val="clear" w:color="auto" w:fill="FFFFFF"/>
        </w:rPr>
        <w:t>z wystąpieniem bezpośredniego zagrożenia szkodą w środowisku i/lub w przypadku wystąpienia szkody w środowisku oraz wydatków poniesionych przez Ubezpieczonego w celu uniknięcia lub zminimalizowania negatywnych skutków w środowisku, zgodnie</w:t>
      </w:r>
      <w:r w:rsidR="00A72612" w:rsidRPr="00656D6A">
        <w:rPr>
          <w:rFonts w:ascii="Tahoma" w:hAnsi="Tahoma" w:cs="Tahoma"/>
          <w:shd w:val="clear" w:color="auto" w:fill="FFFFFF"/>
        </w:rPr>
        <w:t xml:space="preserve"> </w:t>
      </w:r>
      <w:r w:rsidRPr="00656D6A">
        <w:rPr>
          <w:rFonts w:ascii="Tahoma" w:hAnsi="Tahoma" w:cs="Tahoma"/>
          <w:shd w:val="clear" w:color="auto" w:fill="FFFFFF"/>
        </w:rPr>
        <w:t xml:space="preserve">z </w:t>
      </w:r>
      <w:r w:rsidRPr="00656D6A">
        <w:rPr>
          <w:rFonts w:ascii="Tahoma" w:hAnsi="Tahoma" w:cs="Tahoma"/>
          <w:b/>
          <w:bCs/>
          <w:shd w:val="clear" w:color="auto" w:fill="FFFFFF"/>
        </w:rPr>
        <w:t xml:space="preserve">Ustawą o szkodach </w:t>
      </w:r>
      <w:r w:rsidR="00C23C83">
        <w:rPr>
          <w:rFonts w:ascii="Tahoma" w:hAnsi="Tahoma" w:cs="Tahoma"/>
          <w:b/>
          <w:bCs/>
          <w:shd w:val="clear" w:color="auto" w:fill="FFFFFF"/>
        </w:rPr>
        <w:t xml:space="preserve">                  </w:t>
      </w:r>
      <w:r w:rsidRPr="00656D6A">
        <w:rPr>
          <w:rFonts w:ascii="Tahoma" w:hAnsi="Tahoma" w:cs="Tahoma"/>
          <w:b/>
          <w:bCs/>
          <w:shd w:val="clear" w:color="auto" w:fill="FFFFFF"/>
        </w:rPr>
        <w:t xml:space="preserve">w środowisku </w:t>
      </w:r>
      <w:r w:rsidRPr="00656D6A">
        <w:rPr>
          <w:rFonts w:ascii="Tahoma" w:hAnsi="Tahoma" w:cs="Tahoma"/>
          <w:shd w:val="clear" w:color="auto" w:fill="FFFFFF"/>
        </w:rPr>
        <w:t xml:space="preserve">oraz </w:t>
      </w:r>
      <w:r w:rsidRPr="00656D6A">
        <w:rPr>
          <w:rFonts w:ascii="Tahoma" w:hAnsi="Tahoma" w:cs="Tahoma"/>
          <w:b/>
          <w:bCs/>
          <w:shd w:val="clear" w:color="auto" w:fill="FFFFFF"/>
        </w:rPr>
        <w:t>Ustawą o odpadach.</w:t>
      </w:r>
    </w:p>
    <w:p w14:paraId="27B7694C" w14:textId="159F812D"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shd w:val="clear" w:color="auto" w:fill="FFFFFF"/>
        </w:rPr>
        <w:t xml:space="preserve">Ubezpieczenie obejmuje w szczególności koszty działań zapobiegawczych oraz koszty działań naprawczych w rozumieniu </w:t>
      </w:r>
      <w:r w:rsidRPr="00656D6A">
        <w:rPr>
          <w:rFonts w:ascii="Tahoma" w:hAnsi="Tahoma" w:cs="Tahoma"/>
          <w:b/>
          <w:bCs/>
          <w:shd w:val="clear" w:color="auto" w:fill="FFFFFF"/>
        </w:rPr>
        <w:t xml:space="preserve">Ustawy o szkodach w środowisku, </w:t>
      </w:r>
      <w:r w:rsidRPr="00656D6A">
        <w:rPr>
          <w:rFonts w:ascii="Tahoma" w:hAnsi="Tahoma" w:cs="Tahoma"/>
          <w:shd w:val="clear" w:color="auto" w:fill="FFFFFF"/>
        </w:rPr>
        <w:t xml:space="preserve">przeprowadzonych </w:t>
      </w:r>
      <w:r w:rsidR="00C23C83">
        <w:rPr>
          <w:rFonts w:ascii="Tahoma" w:hAnsi="Tahoma" w:cs="Tahoma"/>
          <w:shd w:val="clear" w:color="auto" w:fill="FFFFFF"/>
        </w:rPr>
        <w:t xml:space="preserve">                    </w:t>
      </w:r>
      <w:r w:rsidRPr="00656D6A">
        <w:rPr>
          <w:rFonts w:ascii="Tahoma" w:hAnsi="Tahoma" w:cs="Tahoma"/>
          <w:shd w:val="clear" w:color="auto" w:fill="FFFFFF"/>
        </w:rPr>
        <w:t xml:space="preserve">w porozumieniu z organem </w:t>
      </w:r>
      <w:r w:rsidRPr="00656D6A">
        <w:rPr>
          <w:rStyle w:val="Teksttreci"/>
          <w:rFonts w:ascii="Tahoma" w:hAnsi="Tahoma" w:cs="Tahoma"/>
          <w:color w:val="000000"/>
        </w:rPr>
        <w:t>ochrony</w:t>
      </w:r>
      <w:r w:rsidRPr="00656D6A">
        <w:rPr>
          <w:rFonts w:ascii="Tahoma" w:hAnsi="Tahoma" w:cs="Tahoma"/>
          <w:shd w:val="clear" w:color="auto" w:fill="FFFFFF"/>
        </w:rPr>
        <w:t xml:space="preserve"> środowiska lub przeprowadzonych przez ten organ.</w:t>
      </w:r>
      <w:r w:rsidR="006C282A" w:rsidRPr="00656D6A">
        <w:rPr>
          <w:rFonts w:ascii="Tahoma" w:hAnsi="Tahoma" w:cs="Tahoma"/>
          <w:shd w:val="clear" w:color="auto" w:fill="FFFFFF"/>
        </w:rPr>
        <w:t xml:space="preserve"> </w:t>
      </w:r>
    </w:p>
    <w:p w14:paraId="424F405B" w14:textId="48824ACD" w:rsidR="00943975" w:rsidRDefault="00943975" w:rsidP="0077243F">
      <w:pPr>
        <w:pStyle w:val="Teksttreci0"/>
        <w:shd w:val="clear" w:color="auto" w:fill="auto"/>
        <w:tabs>
          <w:tab w:val="left" w:pos="6400"/>
        </w:tabs>
        <w:spacing w:after="0" w:line="240" w:lineRule="auto"/>
        <w:ind w:firstLine="20"/>
        <w:rPr>
          <w:rFonts w:ascii="Tahoma" w:hAnsi="Tahoma" w:cs="Tahoma"/>
          <w:shd w:val="clear" w:color="auto" w:fill="FFFFFF"/>
        </w:rPr>
      </w:pPr>
      <w:r w:rsidRPr="00656D6A">
        <w:rPr>
          <w:rFonts w:ascii="Tahoma" w:hAnsi="Tahoma" w:cs="Tahoma"/>
          <w:shd w:val="clear" w:color="auto" w:fill="FFFFFF"/>
        </w:rPr>
        <w:t xml:space="preserve">W ramach tego ubezpieczenia Ubezpieczyciel zwraca również wydatki poniesione przez Ubezpieczonego na polecenie Ubezpieczyciela w celu uniknięcia lub zminimalizowania negatywnych skutków w </w:t>
      </w:r>
      <w:r w:rsidRPr="00656D6A">
        <w:rPr>
          <w:rStyle w:val="Teksttreci"/>
          <w:rFonts w:ascii="Tahoma" w:hAnsi="Tahoma" w:cs="Tahoma"/>
          <w:color w:val="000000"/>
        </w:rPr>
        <w:t>środowisku</w:t>
      </w:r>
      <w:r w:rsidRPr="00656D6A">
        <w:rPr>
          <w:rFonts w:ascii="Tahoma" w:hAnsi="Tahoma" w:cs="Tahoma"/>
          <w:shd w:val="clear" w:color="auto" w:fill="FFFFFF"/>
        </w:rPr>
        <w:t xml:space="preserve"> z związku z bezpośrednim zagrożeniem szkodą</w:t>
      </w:r>
      <w:r w:rsidR="00A72612" w:rsidRPr="00656D6A">
        <w:rPr>
          <w:rFonts w:ascii="Tahoma" w:hAnsi="Tahoma" w:cs="Tahoma"/>
          <w:shd w:val="clear" w:color="auto" w:fill="FFFFFF"/>
        </w:rPr>
        <w:t xml:space="preserve"> </w:t>
      </w:r>
      <w:r w:rsidRPr="00656D6A">
        <w:rPr>
          <w:rFonts w:ascii="Tahoma" w:hAnsi="Tahoma" w:cs="Tahoma"/>
          <w:shd w:val="clear" w:color="auto" w:fill="FFFFFF"/>
        </w:rPr>
        <w:t>w środowisku lub wystąpieniem szkody w środowisku.</w:t>
      </w:r>
    </w:p>
    <w:p w14:paraId="497C7E94" w14:textId="4810C104" w:rsidR="00B97293" w:rsidRDefault="00B97293" w:rsidP="0077243F">
      <w:pPr>
        <w:pStyle w:val="Teksttreci0"/>
        <w:shd w:val="clear" w:color="auto" w:fill="auto"/>
        <w:tabs>
          <w:tab w:val="left" w:pos="6400"/>
        </w:tabs>
        <w:spacing w:after="0" w:line="240" w:lineRule="auto"/>
        <w:ind w:firstLine="20"/>
        <w:rPr>
          <w:rFonts w:ascii="Tahoma" w:hAnsi="Tahoma" w:cs="Tahoma"/>
          <w:shd w:val="clear" w:color="auto" w:fill="FFFFFF"/>
        </w:rPr>
      </w:pPr>
    </w:p>
    <w:p w14:paraId="45C99AB5" w14:textId="6240ECF1" w:rsidR="00B97293" w:rsidRDefault="00B97293" w:rsidP="0077243F">
      <w:pPr>
        <w:pStyle w:val="Teksttreci0"/>
        <w:shd w:val="clear" w:color="auto" w:fill="auto"/>
        <w:tabs>
          <w:tab w:val="left" w:pos="6400"/>
        </w:tabs>
        <w:spacing w:after="0" w:line="240" w:lineRule="auto"/>
        <w:ind w:firstLine="20"/>
        <w:rPr>
          <w:rFonts w:ascii="Tahoma" w:hAnsi="Tahoma" w:cs="Tahoma"/>
          <w:shd w:val="clear" w:color="auto" w:fill="FFFFFF"/>
        </w:rPr>
      </w:pPr>
    </w:p>
    <w:p w14:paraId="6FCEB58F" w14:textId="6818313F" w:rsidR="00B97293" w:rsidRDefault="00B97293" w:rsidP="0077243F">
      <w:pPr>
        <w:pStyle w:val="Teksttreci0"/>
        <w:shd w:val="clear" w:color="auto" w:fill="auto"/>
        <w:tabs>
          <w:tab w:val="left" w:pos="6400"/>
        </w:tabs>
        <w:spacing w:after="0" w:line="240" w:lineRule="auto"/>
        <w:ind w:firstLine="20"/>
        <w:rPr>
          <w:rFonts w:ascii="Tahoma" w:hAnsi="Tahoma" w:cs="Tahoma"/>
          <w:shd w:val="clear" w:color="auto" w:fill="FFFFFF"/>
        </w:rPr>
      </w:pPr>
    </w:p>
    <w:p w14:paraId="0326394C" w14:textId="6C70D24D" w:rsidR="00B97293" w:rsidRDefault="00B97293" w:rsidP="0077243F">
      <w:pPr>
        <w:pStyle w:val="Teksttreci0"/>
        <w:shd w:val="clear" w:color="auto" w:fill="auto"/>
        <w:tabs>
          <w:tab w:val="left" w:pos="6400"/>
        </w:tabs>
        <w:spacing w:after="0" w:line="240" w:lineRule="auto"/>
        <w:ind w:firstLine="20"/>
        <w:rPr>
          <w:rFonts w:ascii="Tahoma" w:hAnsi="Tahoma" w:cs="Tahoma"/>
          <w:shd w:val="clear" w:color="auto" w:fill="FFFFFF"/>
        </w:rPr>
      </w:pPr>
    </w:p>
    <w:p w14:paraId="344F7414" w14:textId="232B4888" w:rsidR="00B97293" w:rsidRDefault="00B97293" w:rsidP="00030E9C">
      <w:pPr>
        <w:pStyle w:val="Teksttreci0"/>
        <w:numPr>
          <w:ilvl w:val="0"/>
          <w:numId w:val="24"/>
        </w:numPr>
        <w:shd w:val="clear" w:color="auto" w:fill="auto"/>
        <w:tabs>
          <w:tab w:val="left" w:pos="930"/>
        </w:tabs>
        <w:spacing w:after="0" w:line="240" w:lineRule="auto"/>
        <w:ind w:left="860" w:hanging="260"/>
      </w:pPr>
      <w:r>
        <w:rPr>
          <w:rStyle w:val="Teksttreci"/>
          <w:color w:val="000000"/>
        </w:rPr>
        <w:t xml:space="preserve">Ubezpieczyciel potwierdza, że niniejsze ubezpieczenie stanowi zabezpieczenie roszczeń i pokrywa odpowiedzialność zarządzającego składowiskiem zgodnie z art. 125 Ustawy z dnia 14 grudnia 2012 r. o odpadach (Dz.U. 2018 poz. 21 z późn. zm) </w:t>
      </w:r>
      <w:r w:rsidR="00C23C83">
        <w:rPr>
          <w:rStyle w:val="Teksttreci"/>
          <w:color w:val="000000"/>
        </w:rPr>
        <w:t xml:space="preserve">                     </w:t>
      </w:r>
      <w:r>
        <w:rPr>
          <w:rStyle w:val="Teksttreci"/>
          <w:color w:val="000000"/>
        </w:rPr>
        <w:t>w przypadku wystąpienia negatywnych skutków w środowisku lub szkód w środowisku w rozumieniu ustawy z dnia 13 kwietnia 2007 r. o zapobieganiu szkodom w środowisku i ich naprawie (Dz.U. 2007 Nr 75 poz. 493 z poźn. zm.). w związku z prowadzeniem składowiska odpadów.</w:t>
      </w:r>
    </w:p>
    <w:p w14:paraId="6724E128" w14:textId="4E8A5130" w:rsidR="00B97293" w:rsidRDefault="00B97293" w:rsidP="00030E9C">
      <w:pPr>
        <w:pStyle w:val="Teksttreci0"/>
        <w:numPr>
          <w:ilvl w:val="0"/>
          <w:numId w:val="24"/>
        </w:numPr>
        <w:shd w:val="clear" w:color="auto" w:fill="auto"/>
        <w:tabs>
          <w:tab w:val="left" w:pos="930"/>
        </w:tabs>
        <w:spacing w:after="0" w:line="240" w:lineRule="auto"/>
        <w:ind w:left="860" w:hanging="260"/>
      </w:pPr>
      <w:r>
        <w:rPr>
          <w:rStyle w:val="Teksttreci"/>
          <w:color w:val="000000"/>
        </w:rPr>
        <w:t xml:space="preserve">Polisa ubezpieczeniowa powinna stwierdzać, że w razie wystąpienia negatywnych skutków w środowisku lub szkód w środowisku, Ubezpieczyciel ureguluje zobowiązania w przypadku, o którym mowa w art. 131 ust. 4 Ustawy z dnia 14 grudnia 2012 r. </w:t>
      </w:r>
      <w:r w:rsidR="00C23C83">
        <w:rPr>
          <w:rStyle w:val="Teksttreci"/>
          <w:color w:val="000000"/>
        </w:rPr>
        <w:t xml:space="preserve">                   </w:t>
      </w:r>
      <w:r>
        <w:rPr>
          <w:rStyle w:val="Teksttreci"/>
          <w:color w:val="000000"/>
        </w:rPr>
        <w:t>o odpadach (Dz.U. 2018 poz. 21 z późn. zm), na rzecz organu, o którym mowa w art. 129 ust. 1 ww. Ustawy.</w:t>
      </w:r>
    </w:p>
    <w:p w14:paraId="0CDE96B9" w14:textId="77777777" w:rsidR="00B97293" w:rsidRDefault="00B97293" w:rsidP="00030E9C">
      <w:pPr>
        <w:pStyle w:val="Teksttreci0"/>
        <w:numPr>
          <w:ilvl w:val="0"/>
          <w:numId w:val="24"/>
        </w:numPr>
        <w:shd w:val="clear" w:color="auto" w:fill="auto"/>
        <w:tabs>
          <w:tab w:val="left" w:pos="930"/>
        </w:tabs>
        <w:spacing w:after="0" w:line="240" w:lineRule="auto"/>
        <w:ind w:left="860" w:hanging="260"/>
      </w:pPr>
      <w:r>
        <w:rPr>
          <w:rStyle w:val="Teksttreci"/>
          <w:color w:val="000000"/>
        </w:rPr>
        <w:t>Ubezpieczyciel potwierdza, że niniejsze ubezpieczenie stanowi zabezpieczenie roszczeń zgodnie z art. 48a Ustawy z dnia 14 grudnia 2012 r. o odpadach (Dz.U. 2018 poz. 21 z późn. zm).</w:t>
      </w:r>
    </w:p>
    <w:p w14:paraId="5248ECDB" w14:textId="77777777" w:rsidR="00B97293" w:rsidRDefault="00B97293" w:rsidP="00030E9C">
      <w:pPr>
        <w:pStyle w:val="Teksttreci0"/>
        <w:numPr>
          <w:ilvl w:val="0"/>
          <w:numId w:val="24"/>
        </w:numPr>
        <w:shd w:val="clear" w:color="auto" w:fill="auto"/>
        <w:tabs>
          <w:tab w:val="left" w:pos="930"/>
        </w:tabs>
        <w:spacing w:after="0" w:line="240" w:lineRule="auto"/>
        <w:ind w:left="860" w:hanging="260"/>
      </w:pPr>
      <w:r>
        <w:rPr>
          <w:rStyle w:val="Teksttreci"/>
          <w:color w:val="000000"/>
        </w:rPr>
        <w:t>Polisa ubezpieczeniowa powinna stwierdzać, że w razie wystąpienia negatywnych skutków w środowisku lub szkód w środowisku w rozumieniu ustawy z dnia 13 kwietnia 2007 r. o zapobieganiu szkodom w środowisku i ich naprawie, powstałych w wyniku niewywiązania się przez Ubezpieczonego z obowiązków określonych w Ustawie z dnia 14 grudnia 2012 r. o odpadach (Dz.U. 2018 poz. 21 z późn. zm), w tym obowiązków wynikających z posiadanego zezwolenia na zbieranie odpadów lub zezwolenia na przetwarzanie odpadów, lub konieczności usunięcia odpadów z miejsca nieprzeznaczonego do ich magazynowania lub składowania, Ubezpieczyciel ureguluje zobowiązania na rzecz organu prowadzącego egzekucje tych obowiązków.</w:t>
      </w:r>
    </w:p>
    <w:p w14:paraId="47E3021B" w14:textId="77777777" w:rsidR="00B97293" w:rsidRDefault="00B97293" w:rsidP="00030E9C">
      <w:pPr>
        <w:pStyle w:val="Teksttreci0"/>
        <w:numPr>
          <w:ilvl w:val="0"/>
          <w:numId w:val="24"/>
        </w:numPr>
        <w:shd w:val="clear" w:color="auto" w:fill="auto"/>
        <w:tabs>
          <w:tab w:val="left" w:pos="930"/>
        </w:tabs>
        <w:spacing w:after="0" w:line="240" w:lineRule="auto"/>
        <w:ind w:left="860" w:hanging="260"/>
      </w:pPr>
      <w:r>
        <w:rPr>
          <w:rStyle w:val="Teksttreci"/>
          <w:color w:val="000000"/>
        </w:rPr>
        <w:t>Zakres ubezpieczenia obejmuje wypadki ubezpieczeniowe ujawnione w okresie ubezpieczenia, z których konieczność poniesienia kosztów została zgłoszona Ubezpieczycielowi/Wykonawcy na piśmie w okresie ubezpieczenia. Wszystkie koszty wynikające z jednego, tego samego zdarzenia lub będących we wzajemnym związku przyczynowym uważa się za powstałe z jednego wypadku i przyjmuje się że miały miejsce w chwili pierwszego zgłoszenia konieczności ponoszenia kosztów z tego wypadku.</w:t>
      </w:r>
    </w:p>
    <w:p w14:paraId="3E913A4B" w14:textId="77777777" w:rsidR="00E21C77"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shd w:val="clear" w:color="auto" w:fill="FFFFFF"/>
        </w:rPr>
        <w:t xml:space="preserve">Ochrona ubezpieczeniowa </w:t>
      </w:r>
      <w:r w:rsidRPr="00656D6A">
        <w:rPr>
          <w:rStyle w:val="Teksttreci"/>
          <w:rFonts w:ascii="Tahoma" w:hAnsi="Tahoma" w:cs="Tahoma"/>
          <w:color w:val="000000"/>
        </w:rPr>
        <w:t>obejmuje</w:t>
      </w:r>
      <w:r w:rsidRPr="00656D6A">
        <w:rPr>
          <w:rFonts w:ascii="Tahoma" w:hAnsi="Tahoma" w:cs="Tahoma"/>
          <w:shd w:val="clear" w:color="auto" w:fill="FFFFFF"/>
        </w:rPr>
        <w:t xml:space="preserve"> również:</w:t>
      </w:r>
    </w:p>
    <w:p w14:paraId="52CA73BD" w14:textId="4F670755"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shd w:val="clear" w:color="auto" w:fill="FFFFFF"/>
        </w:rPr>
        <w:t xml:space="preserve">szkody </w:t>
      </w:r>
      <w:r w:rsidRPr="00656D6A">
        <w:rPr>
          <w:rStyle w:val="Teksttreci"/>
          <w:rFonts w:ascii="Tahoma" w:hAnsi="Tahoma" w:cs="Tahoma"/>
          <w:color w:val="000000"/>
        </w:rPr>
        <w:t>wyrządzone</w:t>
      </w:r>
      <w:r w:rsidRPr="00656D6A">
        <w:rPr>
          <w:rFonts w:ascii="Tahoma" w:hAnsi="Tahoma" w:cs="Tahoma"/>
          <w:shd w:val="clear" w:color="auto" w:fill="FFFFFF"/>
        </w:rPr>
        <w:t xml:space="preserve"> wskutek rażącego niedbalstwa.</w:t>
      </w:r>
    </w:p>
    <w:p w14:paraId="591C76D2" w14:textId="65D5A360"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shd w:val="clear" w:color="auto" w:fill="FFFFFF"/>
        </w:rPr>
        <w:t xml:space="preserve">pokrycie </w:t>
      </w:r>
      <w:r w:rsidRPr="00656D6A">
        <w:rPr>
          <w:rStyle w:val="Teksttreci"/>
          <w:rFonts w:ascii="Tahoma" w:hAnsi="Tahoma" w:cs="Tahoma"/>
          <w:color w:val="000000"/>
        </w:rPr>
        <w:t>kosztów</w:t>
      </w:r>
      <w:r w:rsidRPr="00656D6A">
        <w:rPr>
          <w:rFonts w:ascii="Tahoma" w:hAnsi="Tahoma" w:cs="Tahoma"/>
          <w:shd w:val="clear" w:color="auto" w:fill="FFFFFF"/>
        </w:rPr>
        <w:t xml:space="preserve"> prowadzenia nadzoru i monitoringu w tym pomiarów zawartości substancji w glebie, ziemi lub wodzie, jeżeli zostały poniesione w następstwie</w:t>
      </w:r>
      <w:r w:rsidR="00E21C77" w:rsidRPr="00656D6A">
        <w:rPr>
          <w:rFonts w:ascii="Tahoma" w:hAnsi="Tahoma" w:cs="Tahoma"/>
          <w:shd w:val="clear" w:color="auto" w:fill="FFFFFF"/>
        </w:rPr>
        <w:t xml:space="preserve"> </w:t>
      </w:r>
      <w:r w:rsidRPr="00656D6A">
        <w:rPr>
          <w:rFonts w:ascii="Tahoma" w:hAnsi="Tahoma" w:cs="Tahoma"/>
          <w:b/>
          <w:bCs/>
          <w:shd w:val="clear" w:color="auto" w:fill="FFFFFF"/>
        </w:rPr>
        <w:t>wypadku ubezpieczeniowego.</w:t>
      </w:r>
    </w:p>
    <w:p w14:paraId="34072F9B"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shd w:val="clear" w:color="auto" w:fill="FFFFFF"/>
        </w:rPr>
        <w:t xml:space="preserve">W ramach przyjętego </w:t>
      </w:r>
      <w:r w:rsidRPr="00656D6A">
        <w:rPr>
          <w:rStyle w:val="Teksttreci"/>
          <w:rFonts w:ascii="Tahoma" w:hAnsi="Tahoma" w:cs="Tahoma"/>
          <w:color w:val="000000"/>
        </w:rPr>
        <w:t>limitu</w:t>
      </w:r>
      <w:r w:rsidRPr="00656D6A">
        <w:rPr>
          <w:rFonts w:ascii="Tahoma" w:hAnsi="Tahoma" w:cs="Tahoma"/>
          <w:shd w:val="clear" w:color="auto" w:fill="FFFFFF"/>
        </w:rPr>
        <w:t xml:space="preserve"> odpowiedzialności Ubezpieczyciel pokrywa także:</w:t>
      </w:r>
    </w:p>
    <w:p w14:paraId="12BA1492" w14:textId="2EDB159E"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shd w:val="clear" w:color="auto" w:fill="FFFFFF"/>
        </w:rPr>
        <w:t xml:space="preserve">koszty </w:t>
      </w:r>
      <w:r w:rsidRPr="00656D6A">
        <w:rPr>
          <w:rStyle w:val="Teksttreci"/>
          <w:rFonts w:ascii="Tahoma" w:hAnsi="Tahoma" w:cs="Tahoma"/>
          <w:color w:val="000000"/>
        </w:rPr>
        <w:t>wynagrodzenia</w:t>
      </w:r>
      <w:r w:rsidRPr="00656D6A">
        <w:rPr>
          <w:rFonts w:ascii="Tahoma" w:hAnsi="Tahoma" w:cs="Tahoma"/>
          <w:shd w:val="clear" w:color="auto" w:fill="FFFFFF"/>
        </w:rPr>
        <w:t xml:space="preserve"> rzeczoznawców powołanych za pisemną zgodą Ubezpieczyciela </w:t>
      </w:r>
      <w:r w:rsidR="006D155F">
        <w:rPr>
          <w:rFonts w:ascii="Tahoma" w:hAnsi="Tahoma" w:cs="Tahoma"/>
          <w:shd w:val="clear" w:color="auto" w:fill="FFFFFF"/>
        </w:rPr>
        <w:t xml:space="preserve">          </w:t>
      </w:r>
      <w:r w:rsidRPr="00656D6A">
        <w:rPr>
          <w:rFonts w:ascii="Tahoma" w:hAnsi="Tahoma" w:cs="Tahoma"/>
          <w:shd w:val="clear" w:color="auto" w:fill="FFFFFF"/>
        </w:rPr>
        <w:t>w celu ustalenia okoliczności szkody lub rozmiaru zagrożenia szkodą,</w:t>
      </w:r>
    </w:p>
    <w:p w14:paraId="07B3CE8E"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shd w:val="clear" w:color="auto" w:fill="FFFFFF"/>
        </w:rPr>
        <w:t xml:space="preserve">niezbędne </w:t>
      </w:r>
      <w:r w:rsidRPr="00656D6A">
        <w:rPr>
          <w:rStyle w:val="Teksttreci"/>
          <w:rFonts w:ascii="Tahoma" w:hAnsi="Tahoma" w:cs="Tahoma"/>
          <w:color w:val="000000"/>
        </w:rPr>
        <w:t>koszty</w:t>
      </w:r>
      <w:r w:rsidRPr="00656D6A">
        <w:rPr>
          <w:rFonts w:ascii="Tahoma" w:hAnsi="Tahoma" w:cs="Tahoma"/>
          <w:shd w:val="clear" w:color="auto" w:fill="FFFFFF"/>
        </w:rPr>
        <w:t xml:space="preserve"> obrony Ubezpieczonego w postępowaniu prowadzonym na polecenie Ubezpieczyciela lub za jego zgodą,</w:t>
      </w:r>
    </w:p>
    <w:p w14:paraId="1807C2D4" w14:textId="54182000"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shd w:val="clear" w:color="auto" w:fill="FFFFFF"/>
        </w:rPr>
      </w:pPr>
      <w:r w:rsidRPr="00656D6A">
        <w:rPr>
          <w:rFonts w:ascii="Tahoma" w:hAnsi="Tahoma" w:cs="Tahoma"/>
          <w:shd w:val="clear" w:color="auto" w:fill="FFFFFF"/>
        </w:rPr>
        <w:t xml:space="preserve">niezbędne </w:t>
      </w:r>
      <w:r w:rsidRPr="00656D6A">
        <w:rPr>
          <w:rStyle w:val="Teksttreci"/>
          <w:rFonts w:ascii="Tahoma" w:hAnsi="Tahoma" w:cs="Tahoma"/>
          <w:color w:val="000000"/>
        </w:rPr>
        <w:t>koszty</w:t>
      </w:r>
      <w:r w:rsidRPr="00656D6A">
        <w:rPr>
          <w:rFonts w:ascii="Tahoma" w:hAnsi="Tahoma" w:cs="Tahoma"/>
          <w:shd w:val="clear" w:color="auto" w:fill="FFFFFF"/>
        </w:rPr>
        <w:t xml:space="preserve"> działań podjętych przez Ubezpieczonego po wystąpieniu wypadku ubezpieczeniowego w celu zapobieżenia szkodzie lub zmniejszenia jej rozmiarów, jeżeli środki te były właściwe, chociażby okazały się bezskuteczne.</w:t>
      </w:r>
    </w:p>
    <w:p w14:paraId="3C9092A4" w14:textId="77777777" w:rsidR="00C11F5E" w:rsidRPr="00656D6A" w:rsidRDefault="00C11F5E" w:rsidP="00AE6F25">
      <w:pPr>
        <w:widowControl/>
        <w:tabs>
          <w:tab w:val="left" w:pos="1064"/>
          <w:tab w:val="left" w:pos="6400"/>
        </w:tabs>
        <w:jc w:val="both"/>
        <w:rPr>
          <w:rFonts w:ascii="Tahoma" w:hAnsi="Tahoma" w:cs="Tahoma"/>
          <w:color w:val="auto"/>
          <w:sz w:val="22"/>
          <w:szCs w:val="22"/>
          <w:lang w:eastAsia="en-US"/>
        </w:rPr>
      </w:pPr>
    </w:p>
    <w:p w14:paraId="7BFF4C2C" w14:textId="29DDF4A8" w:rsidR="00943975" w:rsidRPr="00514BF8" w:rsidRDefault="00943975" w:rsidP="00030E9C">
      <w:pPr>
        <w:pStyle w:val="Nagwek11"/>
        <w:keepNext/>
        <w:keepLines/>
        <w:numPr>
          <w:ilvl w:val="0"/>
          <w:numId w:val="23"/>
        </w:numPr>
        <w:shd w:val="clear" w:color="auto" w:fill="auto"/>
        <w:tabs>
          <w:tab w:val="left" w:pos="426"/>
          <w:tab w:val="left" w:pos="6400"/>
        </w:tabs>
        <w:spacing w:before="120" w:after="120" w:line="240" w:lineRule="auto"/>
        <w:rPr>
          <w:rFonts w:ascii="Tahoma" w:hAnsi="Tahoma" w:cs="Tahoma"/>
          <w:bCs w:val="0"/>
        </w:rPr>
      </w:pPr>
      <w:r w:rsidRPr="00514BF8">
        <w:rPr>
          <w:rFonts w:ascii="Tahoma" w:hAnsi="Tahoma" w:cs="Tahoma"/>
          <w:bCs w:val="0"/>
        </w:rPr>
        <w:t>Suma gwarancyjna wynosi</w:t>
      </w:r>
    </w:p>
    <w:p w14:paraId="421A85A7" w14:textId="5CF92806" w:rsidR="00BB6A2C" w:rsidRDefault="00943975" w:rsidP="00BB6A2C">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bCs/>
          <w:shd w:val="clear" w:color="auto" w:fill="FFFFFF"/>
        </w:rPr>
        <w:t xml:space="preserve">500.000,00 zł </w:t>
      </w:r>
      <w:r w:rsidRPr="00656D6A">
        <w:rPr>
          <w:rFonts w:ascii="Tahoma" w:hAnsi="Tahoma" w:cs="Tahoma"/>
          <w:bCs/>
          <w:shd w:val="clear" w:color="auto" w:fill="FFFFFF"/>
        </w:rPr>
        <w:t xml:space="preserve">na jeden i wszystkie Wypadki Ubezpieczeniowe w rocznym okresie ubezpieczenia łącznie </w:t>
      </w:r>
      <w:r w:rsidRPr="00656D6A">
        <w:rPr>
          <w:rStyle w:val="Teksttreci"/>
          <w:rFonts w:ascii="Tahoma" w:hAnsi="Tahoma" w:cs="Tahoma"/>
          <w:color w:val="000000"/>
        </w:rPr>
        <w:t>dla</w:t>
      </w:r>
      <w:r w:rsidRPr="00656D6A">
        <w:rPr>
          <w:rFonts w:ascii="Tahoma" w:hAnsi="Tahoma" w:cs="Tahoma"/>
          <w:bCs/>
          <w:shd w:val="clear" w:color="auto" w:fill="FFFFFF"/>
        </w:rPr>
        <w:t xml:space="preserve"> wszystkich składowisk odpadów.</w:t>
      </w:r>
    </w:p>
    <w:p w14:paraId="4C68626F" w14:textId="77777777" w:rsidR="00BB6A2C" w:rsidRPr="00656D6A" w:rsidRDefault="00BB6A2C" w:rsidP="00AE6F25">
      <w:pPr>
        <w:keepNext/>
        <w:keepLines/>
        <w:tabs>
          <w:tab w:val="left" w:pos="6400"/>
        </w:tabs>
        <w:jc w:val="both"/>
        <w:outlineLvl w:val="0"/>
        <w:rPr>
          <w:rFonts w:ascii="Tahoma" w:hAnsi="Tahoma" w:cs="Tahoma"/>
          <w:color w:val="auto"/>
          <w:sz w:val="22"/>
          <w:szCs w:val="22"/>
          <w:lang w:eastAsia="en-US"/>
        </w:rPr>
      </w:pPr>
    </w:p>
    <w:p w14:paraId="442FB2D8" w14:textId="4FC44784" w:rsidR="00943975" w:rsidRPr="00656D6A" w:rsidRDefault="00943975" w:rsidP="00BF62F5">
      <w:pPr>
        <w:keepNext/>
        <w:keepLines/>
        <w:tabs>
          <w:tab w:val="left" w:pos="6400"/>
        </w:tabs>
        <w:jc w:val="both"/>
        <w:outlineLvl w:val="0"/>
        <w:rPr>
          <w:rFonts w:ascii="Tahoma" w:hAnsi="Tahoma" w:cs="Tahoma"/>
          <w:b/>
          <w:bCs/>
          <w:color w:val="auto"/>
          <w:sz w:val="22"/>
          <w:szCs w:val="22"/>
          <w:lang w:eastAsia="en-US"/>
        </w:rPr>
      </w:pPr>
      <w:r w:rsidRPr="00656D6A">
        <w:rPr>
          <w:rFonts w:ascii="Tahoma" w:hAnsi="Tahoma" w:cs="Tahoma"/>
          <w:b/>
          <w:bCs/>
          <w:sz w:val="22"/>
          <w:szCs w:val="22"/>
          <w:shd w:val="clear" w:color="auto" w:fill="FFFFFF"/>
          <w:lang w:eastAsia="en-US"/>
        </w:rPr>
        <w:t>Czasowy zakres ochrony:</w:t>
      </w:r>
    </w:p>
    <w:p w14:paraId="74ECE959"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shd w:val="clear" w:color="auto" w:fill="FFFFFF"/>
        </w:rPr>
        <w:t xml:space="preserve">Ubezpieczenie obejmuje odpowiedzialność za wypadki ubezpieczeniowe ujawnione po dacie </w:t>
      </w:r>
      <w:r w:rsidRPr="00656D6A">
        <w:rPr>
          <w:rFonts w:ascii="Tahoma" w:hAnsi="Tahoma" w:cs="Tahoma"/>
          <w:shd w:val="clear" w:color="auto" w:fill="FFFFFF"/>
        </w:rPr>
        <w:lastRenderedPageBreak/>
        <w:t xml:space="preserve">retroaktywnej lub </w:t>
      </w:r>
      <w:r w:rsidRPr="00656D6A">
        <w:rPr>
          <w:rStyle w:val="Teksttreci"/>
          <w:rFonts w:ascii="Tahoma" w:hAnsi="Tahoma" w:cs="Tahoma"/>
          <w:color w:val="000000"/>
        </w:rPr>
        <w:t>dacie</w:t>
      </w:r>
      <w:r w:rsidRPr="00656D6A">
        <w:rPr>
          <w:rFonts w:ascii="Tahoma" w:hAnsi="Tahoma" w:cs="Tahoma"/>
          <w:shd w:val="clear" w:color="auto" w:fill="FFFFFF"/>
        </w:rPr>
        <w:t xml:space="preserve"> początkowej (jeżeli nie ma zastosowania data retroaktywna), przy czym roszczenie związane z wypadkiem ubezpieczeniowym winno być wniesione przeciw Ubezpieczonemu lub jemu zgłoszone i przekazane Ubezpieczycielowi w okresie ubezpieczenia lub w dodatkowym terminie na zgłaszanie roszczeń (jeżeli ma zastosowanie).</w:t>
      </w:r>
    </w:p>
    <w:p w14:paraId="3FC0F637"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shd w:val="clear" w:color="auto" w:fill="FFFFFF"/>
        </w:rPr>
      </w:pPr>
      <w:r w:rsidRPr="00656D6A">
        <w:rPr>
          <w:rFonts w:ascii="Tahoma" w:hAnsi="Tahoma" w:cs="Tahoma"/>
          <w:shd w:val="clear" w:color="auto" w:fill="FFFFFF"/>
        </w:rPr>
        <w:t>Dodatkowy termin na zgłaszanie roszczeń wynosi minimum 60 dni po wygaśnięciu odpowiedzialności Ubezpieczyciela w przypadku gdy nie zawarto nowej umowy ubezpieczenia lub też nowa umowa ubezpieczenia nie obejmuje swoim zakresem danego wypadku ubezpieczeniowego.</w:t>
      </w:r>
    </w:p>
    <w:p w14:paraId="091A0D5A" w14:textId="77777777" w:rsidR="00943975" w:rsidRPr="00656D6A" w:rsidRDefault="00943975" w:rsidP="00AE6F25">
      <w:pPr>
        <w:tabs>
          <w:tab w:val="left" w:pos="6400"/>
        </w:tabs>
        <w:ind w:left="680" w:firstLine="20"/>
        <w:jc w:val="both"/>
        <w:rPr>
          <w:rFonts w:ascii="Tahoma" w:hAnsi="Tahoma" w:cs="Tahoma"/>
          <w:color w:val="auto"/>
          <w:sz w:val="22"/>
          <w:szCs w:val="22"/>
          <w:lang w:eastAsia="en-US"/>
        </w:rPr>
      </w:pPr>
    </w:p>
    <w:p w14:paraId="477EE07B" w14:textId="36F9746B" w:rsidR="00943975" w:rsidRPr="00656D6A" w:rsidRDefault="00943975" w:rsidP="00AF63F7">
      <w:pPr>
        <w:tabs>
          <w:tab w:val="left" w:pos="6400"/>
        </w:tabs>
        <w:rPr>
          <w:rFonts w:ascii="Tahoma" w:hAnsi="Tahoma" w:cs="Tahoma"/>
          <w:b/>
          <w:color w:val="auto"/>
          <w:sz w:val="22"/>
          <w:szCs w:val="22"/>
          <w:lang w:eastAsia="en-US"/>
        </w:rPr>
      </w:pPr>
      <w:r w:rsidRPr="00656D6A">
        <w:rPr>
          <w:rFonts w:ascii="Tahoma" w:hAnsi="Tahoma" w:cs="Tahoma"/>
          <w:b/>
          <w:color w:val="auto"/>
          <w:sz w:val="22"/>
          <w:szCs w:val="22"/>
          <w:lang w:eastAsia="en-US"/>
        </w:rPr>
        <w:t>Informacje niezbędne do oceny ryzyka:</w:t>
      </w:r>
    </w:p>
    <w:p w14:paraId="1AF40B82" w14:textId="77777777" w:rsidR="00C11F5E" w:rsidRPr="00656D6A" w:rsidRDefault="00C11F5E" w:rsidP="00AE6F25">
      <w:pPr>
        <w:tabs>
          <w:tab w:val="left" w:pos="6400"/>
        </w:tabs>
        <w:ind w:left="708"/>
        <w:rPr>
          <w:rFonts w:ascii="Tahoma" w:hAnsi="Tahoma" w:cs="Tahoma"/>
          <w:b/>
          <w:color w:val="auto"/>
          <w:sz w:val="22"/>
          <w:szCs w:val="22"/>
          <w:lang w:eastAsia="en-US"/>
        </w:rPr>
      </w:pPr>
    </w:p>
    <w:p w14:paraId="69769DA8" w14:textId="6314BF91"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rPr>
        <w:t>Opis podstawowej działalności</w:t>
      </w:r>
      <w:r w:rsidR="00A72612" w:rsidRPr="00656D6A">
        <w:rPr>
          <w:rFonts w:ascii="Tahoma" w:hAnsi="Tahoma" w:cs="Tahoma"/>
          <w:b/>
        </w:rPr>
        <w:t xml:space="preserve"> </w:t>
      </w:r>
      <w:r w:rsidRPr="00656D6A">
        <w:rPr>
          <w:rFonts w:ascii="Tahoma" w:hAnsi="Tahoma" w:cs="Tahoma"/>
          <w:b/>
        </w:rPr>
        <w:t>(wiodąca):</w:t>
      </w:r>
      <w:r w:rsidRPr="00656D6A">
        <w:rPr>
          <w:rFonts w:ascii="Tahoma" w:hAnsi="Tahoma" w:cs="Tahoma"/>
        </w:rPr>
        <w:t xml:space="preserve"> 38.11 Z – </w:t>
      </w:r>
      <w:r w:rsidRPr="00656D6A">
        <w:rPr>
          <w:rStyle w:val="Teksttreci"/>
          <w:rFonts w:ascii="Tahoma" w:hAnsi="Tahoma" w:cs="Tahoma"/>
          <w:color w:val="000000"/>
        </w:rPr>
        <w:t>Zbieranie</w:t>
      </w:r>
      <w:r w:rsidRPr="00656D6A">
        <w:rPr>
          <w:rFonts w:ascii="Tahoma" w:hAnsi="Tahoma" w:cs="Tahoma"/>
        </w:rPr>
        <w:t xml:space="preserve"> odpadów innych niż niebezpieczne.</w:t>
      </w:r>
    </w:p>
    <w:p w14:paraId="49E16B8F"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b/>
        </w:rPr>
      </w:pPr>
      <w:r w:rsidRPr="00656D6A">
        <w:rPr>
          <w:rFonts w:ascii="Tahoma" w:hAnsi="Tahoma" w:cs="Tahoma"/>
          <w:b/>
        </w:rPr>
        <w:t>Rodzaj składowanych odpadów:</w:t>
      </w:r>
    </w:p>
    <w:p w14:paraId="67E81913"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rPr>
        <w:t xml:space="preserve">Inne niż niebezpieczne i obojętne – </w:t>
      </w:r>
      <w:r w:rsidRPr="00656D6A">
        <w:rPr>
          <w:rStyle w:val="Teksttreci"/>
          <w:rFonts w:ascii="Tahoma" w:hAnsi="Tahoma" w:cs="Tahoma"/>
          <w:color w:val="000000"/>
        </w:rPr>
        <w:t>zgodnie</w:t>
      </w:r>
      <w:r w:rsidRPr="00656D6A">
        <w:rPr>
          <w:rFonts w:ascii="Tahoma" w:hAnsi="Tahoma" w:cs="Tahoma"/>
        </w:rPr>
        <w:t xml:space="preserve"> z Rozporządzeniem Ministra Gospodarki z dnia 16.07.2015 r. w sprawie dopuszczenia odpadów do składowania na składowiskach, a także zgodnie z uzyskanym przez Zakład pozwoleniem zintegrowanym oraz zatwierdzoną instrukcją prowadzenia składowiska.</w:t>
      </w:r>
    </w:p>
    <w:p w14:paraId="5E1E717C"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rPr>
        <w:t>Szacowana ilość odpadów w ciągu roku (m</w:t>
      </w:r>
      <w:r w:rsidRPr="00A0545F">
        <w:rPr>
          <w:rFonts w:ascii="Tahoma" w:hAnsi="Tahoma" w:cs="Tahoma"/>
          <w:b/>
          <w:vertAlign w:val="superscript"/>
        </w:rPr>
        <w:t>3</w:t>
      </w:r>
      <w:r w:rsidRPr="00656D6A">
        <w:rPr>
          <w:rFonts w:ascii="Tahoma" w:hAnsi="Tahoma" w:cs="Tahoma"/>
          <w:b/>
        </w:rPr>
        <w:t xml:space="preserve">): </w:t>
      </w:r>
      <w:r w:rsidRPr="00656D6A">
        <w:rPr>
          <w:rFonts w:ascii="Tahoma" w:hAnsi="Tahoma" w:cs="Tahoma"/>
        </w:rPr>
        <w:t>24.000 Mg/rok – zgodnie z pozwoleniem zintegrowanym limity roczne są w Mg/rok</w:t>
      </w:r>
    </w:p>
    <w:p w14:paraId="50F47870"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rPr>
        <w:t xml:space="preserve">Planowany okres eksploatacji składowiska: </w:t>
      </w:r>
      <w:r w:rsidRPr="00656D6A">
        <w:rPr>
          <w:rFonts w:ascii="Tahoma" w:hAnsi="Tahoma" w:cs="Tahoma"/>
        </w:rPr>
        <w:t>2028</w:t>
      </w:r>
    </w:p>
    <w:p w14:paraId="4DBD4B16"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rPr>
        <w:t xml:space="preserve">Funkcjonujące zabezpieczenia </w:t>
      </w:r>
      <w:r w:rsidRPr="00656D6A">
        <w:rPr>
          <w:rFonts w:ascii="Tahoma" w:hAnsi="Tahoma" w:cs="Tahoma"/>
        </w:rPr>
        <w:t xml:space="preserve">(w kontekście szkód </w:t>
      </w:r>
      <w:r w:rsidRPr="00656D6A">
        <w:rPr>
          <w:rStyle w:val="Teksttreci"/>
          <w:rFonts w:ascii="Tahoma" w:hAnsi="Tahoma" w:cs="Tahoma"/>
          <w:color w:val="000000"/>
        </w:rPr>
        <w:t>środowiskowych</w:t>
      </w:r>
      <w:r w:rsidRPr="00656D6A">
        <w:rPr>
          <w:rFonts w:ascii="Tahoma" w:hAnsi="Tahoma" w:cs="Tahoma"/>
        </w:rPr>
        <w:t>)</w:t>
      </w:r>
    </w:p>
    <w:p w14:paraId="71F66222"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System drenażu wód ociekowych</w:t>
      </w:r>
    </w:p>
    <w:p w14:paraId="141F95B6" w14:textId="13760CA6"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 xml:space="preserve">System rowów drenażowych uniemożliwiających dopływ wód </w:t>
      </w:r>
      <w:r w:rsidRPr="00656D6A">
        <w:rPr>
          <w:rStyle w:val="Teksttreci"/>
          <w:rFonts w:ascii="Tahoma" w:hAnsi="Tahoma" w:cs="Tahoma"/>
          <w:color w:val="000000"/>
        </w:rPr>
        <w:t>powierzchniowych</w:t>
      </w:r>
      <w:r w:rsidRPr="00656D6A">
        <w:rPr>
          <w:rFonts w:ascii="Tahoma" w:hAnsi="Tahoma" w:cs="Tahoma"/>
        </w:rPr>
        <w:t xml:space="preserve"> </w:t>
      </w:r>
      <w:r w:rsidR="00A0545F">
        <w:rPr>
          <w:rFonts w:ascii="Tahoma" w:hAnsi="Tahoma" w:cs="Tahoma"/>
        </w:rPr>
        <w:t xml:space="preserve">                       </w:t>
      </w:r>
      <w:r w:rsidRPr="00656D6A">
        <w:rPr>
          <w:rFonts w:ascii="Tahoma" w:hAnsi="Tahoma" w:cs="Tahoma"/>
        </w:rPr>
        <w:t>i podziemnych do składowiska odpadów</w:t>
      </w:r>
    </w:p>
    <w:p w14:paraId="1ABF1533"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 xml:space="preserve">Instalacje do odprowadzenia gazu składowiskowego spalanego w </w:t>
      </w:r>
      <w:r w:rsidRPr="00656D6A">
        <w:rPr>
          <w:rStyle w:val="Teksttreci"/>
          <w:rFonts w:ascii="Tahoma" w:hAnsi="Tahoma" w:cs="Tahoma"/>
          <w:color w:val="000000"/>
        </w:rPr>
        <w:t>pochodniach</w:t>
      </w:r>
    </w:p>
    <w:p w14:paraId="2F9D1434"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 xml:space="preserve">Urządzenia do mycia i dezynfekcji kół pojazdów opuszczających </w:t>
      </w:r>
      <w:r w:rsidRPr="00656D6A">
        <w:rPr>
          <w:rStyle w:val="Teksttreci"/>
          <w:rFonts w:ascii="Tahoma" w:hAnsi="Tahoma" w:cs="Tahoma"/>
          <w:color w:val="000000"/>
        </w:rPr>
        <w:t>obiekt</w:t>
      </w:r>
    </w:p>
    <w:p w14:paraId="381CDE17"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Waga samochodowa umożliwiająca pomiar masy odpadów</w:t>
      </w:r>
    </w:p>
    <w:p w14:paraId="4680F1F8"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System monitoringu</w:t>
      </w:r>
    </w:p>
    <w:p w14:paraId="5BCF9A39"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b/>
        </w:rPr>
      </w:pPr>
      <w:r w:rsidRPr="00656D6A">
        <w:rPr>
          <w:rFonts w:ascii="Tahoma" w:hAnsi="Tahoma" w:cs="Tahoma"/>
          <w:b/>
        </w:rPr>
        <w:t>Zamawiający dysponuje następującymi planami:</w:t>
      </w:r>
    </w:p>
    <w:p w14:paraId="465C6276"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b/>
        </w:rPr>
      </w:pPr>
      <w:r w:rsidRPr="00656D6A">
        <w:rPr>
          <w:rFonts w:ascii="Tahoma" w:hAnsi="Tahoma" w:cs="Tahoma"/>
        </w:rPr>
        <w:t>plan postępowania w sytuacjach awaryjnych</w:t>
      </w:r>
    </w:p>
    <w:p w14:paraId="613A15F7"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b/>
        </w:rPr>
      </w:pPr>
      <w:r w:rsidRPr="00656D6A">
        <w:rPr>
          <w:rFonts w:ascii="Tahoma" w:hAnsi="Tahoma" w:cs="Tahoma"/>
        </w:rPr>
        <w:t>plan kontroli wycieków</w:t>
      </w:r>
    </w:p>
    <w:p w14:paraId="0C69A16A" w14:textId="77777777" w:rsidR="00943975" w:rsidRPr="00656D6A" w:rsidRDefault="00943975" w:rsidP="000E66A7">
      <w:pPr>
        <w:pStyle w:val="Teksttreci0"/>
        <w:numPr>
          <w:ilvl w:val="0"/>
          <w:numId w:val="2"/>
        </w:numPr>
        <w:shd w:val="clear" w:color="auto" w:fill="auto"/>
        <w:tabs>
          <w:tab w:val="left" w:pos="567"/>
          <w:tab w:val="left" w:pos="6400"/>
        </w:tabs>
        <w:spacing w:after="0" w:line="240" w:lineRule="auto"/>
        <w:ind w:left="567" w:hanging="283"/>
        <w:rPr>
          <w:rFonts w:ascii="Tahoma" w:hAnsi="Tahoma" w:cs="Tahoma"/>
        </w:rPr>
      </w:pPr>
      <w:r w:rsidRPr="00656D6A">
        <w:rPr>
          <w:rFonts w:ascii="Tahoma" w:hAnsi="Tahoma" w:cs="Tahoma"/>
        </w:rPr>
        <w:t>plan ochrony przeciwpożarowej</w:t>
      </w:r>
    </w:p>
    <w:p w14:paraId="4B621C93"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b/>
        </w:rPr>
        <w:t xml:space="preserve">Zamawiający </w:t>
      </w:r>
      <w:r w:rsidRPr="00656D6A">
        <w:rPr>
          <w:rFonts w:ascii="Tahoma" w:hAnsi="Tahoma" w:cs="Tahoma"/>
        </w:rPr>
        <w:t xml:space="preserve">prowadzi monitoring składowiska prowadzony zgodnie z pozwoleniem zintegrowanym, instrukcją prowadzenia składowiska oraz </w:t>
      </w:r>
      <w:r w:rsidRPr="00656D6A">
        <w:rPr>
          <w:rStyle w:val="Teksttreci"/>
          <w:rFonts w:ascii="Tahoma" w:hAnsi="Tahoma" w:cs="Tahoma"/>
          <w:color w:val="000000"/>
        </w:rPr>
        <w:t>przepisami</w:t>
      </w:r>
      <w:r w:rsidRPr="00656D6A">
        <w:rPr>
          <w:rFonts w:ascii="Tahoma" w:hAnsi="Tahoma" w:cs="Tahoma"/>
        </w:rPr>
        <w:t xml:space="preserve"> Rozporządzenia Ministerstwa Środowiska ws. składowisk odpadów. Dodatkowo jest prowadzony monitoring zamkniętych (zrekultywowanych) składowisk zgodnie z powyższymi wymogami.</w:t>
      </w:r>
    </w:p>
    <w:p w14:paraId="0DEF0EAB"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rPr>
        <w:t xml:space="preserve">Na terenie składowisk nie miały </w:t>
      </w:r>
      <w:r w:rsidRPr="00656D6A">
        <w:rPr>
          <w:rStyle w:val="Teksttreci"/>
          <w:rFonts w:ascii="Tahoma" w:hAnsi="Tahoma" w:cs="Tahoma"/>
          <w:color w:val="000000"/>
        </w:rPr>
        <w:t>miejsca</w:t>
      </w:r>
      <w:r w:rsidRPr="00656D6A">
        <w:rPr>
          <w:rFonts w:ascii="Tahoma" w:hAnsi="Tahoma" w:cs="Tahoma"/>
        </w:rPr>
        <w:t xml:space="preserve"> akty skażenia środowiska (tj. wycieki, emisje, pożary, wybuchy).</w:t>
      </w:r>
    </w:p>
    <w:p w14:paraId="271272BD"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rPr>
        <w:t xml:space="preserve">Przeciwko Zamawiającemu nie są </w:t>
      </w:r>
      <w:r w:rsidRPr="00656D6A">
        <w:rPr>
          <w:rStyle w:val="Teksttreci"/>
          <w:rFonts w:ascii="Tahoma" w:hAnsi="Tahoma" w:cs="Tahoma"/>
          <w:color w:val="000000"/>
        </w:rPr>
        <w:t>prowadzone</w:t>
      </w:r>
      <w:r w:rsidRPr="00656D6A">
        <w:rPr>
          <w:rFonts w:ascii="Tahoma" w:hAnsi="Tahoma" w:cs="Tahoma"/>
        </w:rPr>
        <w:t xml:space="preserve"> sprawy dotyczące środowiska.</w:t>
      </w:r>
    </w:p>
    <w:p w14:paraId="09C8947B" w14:textId="77777777" w:rsidR="00943975" w:rsidRPr="00656D6A" w:rsidRDefault="00943975" w:rsidP="0077243F">
      <w:pPr>
        <w:pStyle w:val="Teksttreci0"/>
        <w:shd w:val="clear" w:color="auto" w:fill="auto"/>
        <w:tabs>
          <w:tab w:val="left" w:pos="6400"/>
        </w:tabs>
        <w:spacing w:after="0" w:line="240" w:lineRule="auto"/>
        <w:ind w:firstLine="20"/>
        <w:rPr>
          <w:rFonts w:ascii="Tahoma" w:hAnsi="Tahoma" w:cs="Tahoma"/>
          <w:b/>
        </w:rPr>
      </w:pPr>
      <w:r w:rsidRPr="00656D6A">
        <w:rPr>
          <w:rFonts w:ascii="Tahoma" w:hAnsi="Tahoma" w:cs="Tahoma"/>
          <w:b/>
        </w:rPr>
        <w:t>Informacje dodatkowe:</w:t>
      </w:r>
    </w:p>
    <w:p w14:paraId="6EF4E1A9" w14:textId="3ACAB1F1"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rPr>
        <w:t xml:space="preserve">Najbliższe czynne składowisko odpadów </w:t>
      </w:r>
      <w:r w:rsidRPr="00656D6A">
        <w:rPr>
          <w:rStyle w:val="Teksttreci"/>
          <w:rFonts w:ascii="Tahoma" w:hAnsi="Tahoma" w:cs="Tahoma"/>
          <w:color w:val="000000"/>
        </w:rPr>
        <w:t>znajduje</w:t>
      </w:r>
      <w:r w:rsidRPr="00656D6A">
        <w:rPr>
          <w:rFonts w:ascii="Tahoma" w:hAnsi="Tahoma" w:cs="Tahoma"/>
        </w:rPr>
        <w:t xml:space="preserve"> się w Tczewie, zgodnie z Planem Gospodarki Odpadami dla Województwa Pomorskiego 2022.</w:t>
      </w:r>
    </w:p>
    <w:p w14:paraId="43820C53" w14:textId="2506F65E" w:rsidR="00943975" w:rsidRPr="00656D6A" w:rsidRDefault="00943975" w:rsidP="0077243F">
      <w:pPr>
        <w:pStyle w:val="Teksttreci0"/>
        <w:shd w:val="clear" w:color="auto" w:fill="auto"/>
        <w:tabs>
          <w:tab w:val="left" w:pos="6400"/>
        </w:tabs>
        <w:spacing w:after="0" w:line="240" w:lineRule="auto"/>
        <w:ind w:firstLine="20"/>
        <w:rPr>
          <w:rFonts w:ascii="Tahoma" w:hAnsi="Tahoma" w:cs="Tahoma"/>
        </w:rPr>
      </w:pPr>
      <w:r w:rsidRPr="00656D6A">
        <w:rPr>
          <w:rFonts w:ascii="Tahoma" w:hAnsi="Tahoma" w:cs="Tahoma"/>
        </w:rPr>
        <w:t>Wszystkie wcześniej działające gminne składowiska odpadów w regionie obejmującym obszar funkcj</w:t>
      </w:r>
      <w:r w:rsidR="00A0545F">
        <w:rPr>
          <w:rFonts w:ascii="Tahoma" w:hAnsi="Tahoma" w:cs="Tahoma"/>
        </w:rPr>
        <w:t>onowania ZUOK „Stary Las” S</w:t>
      </w:r>
      <w:r w:rsidRPr="00656D6A">
        <w:rPr>
          <w:rFonts w:ascii="Tahoma" w:hAnsi="Tahoma" w:cs="Tahoma"/>
        </w:rPr>
        <w:t>p. z o.o. zostały zrekultywowane do końca 2014 roku (łącznie 1</w:t>
      </w:r>
      <w:r w:rsidR="00AE580D">
        <w:rPr>
          <w:rFonts w:ascii="Tahoma" w:hAnsi="Tahoma" w:cs="Tahoma"/>
        </w:rPr>
        <w:t>1</w:t>
      </w:r>
      <w:r w:rsidRPr="00656D6A">
        <w:rPr>
          <w:rFonts w:ascii="Tahoma" w:hAnsi="Tahoma" w:cs="Tahoma"/>
        </w:rPr>
        <w:t xml:space="preserve"> sztuk) – obecnie składowisko w Starym Lesie jest jedyną czynną taką instalacją w naszym regionie. </w:t>
      </w:r>
    </w:p>
    <w:p w14:paraId="6F1FB6C6" w14:textId="77777777" w:rsidR="00943975" w:rsidRPr="00656D6A" w:rsidRDefault="00943975" w:rsidP="00AE6F25">
      <w:pPr>
        <w:tabs>
          <w:tab w:val="left" w:pos="6400"/>
        </w:tabs>
        <w:ind w:left="680" w:firstLine="20"/>
        <w:jc w:val="both"/>
        <w:rPr>
          <w:rFonts w:ascii="Tahoma" w:hAnsi="Tahoma" w:cs="Tahoma"/>
          <w:color w:val="auto"/>
          <w:sz w:val="22"/>
          <w:szCs w:val="22"/>
          <w:lang w:eastAsia="en-US"/>
        </w:rPr>
      </w:pPr>
    </w:p>
    <w:p w14:paraId="057981CB" w14:textId="2174F6AE" w:rsidR="003866F5" w:rsidRDefault="003866F5" w:rsidP="00AE6F25">
      <w:pPr>
        <w:tabs>
          <w:tab w:val="left" w:pos="6400"/>
        </w:tabs>
        <w:jc w:val="center"/>
        <w:rPr>
          <w:rFonts w:ascii="Tahoma" w:hAnsi="Tahoma" w:cs="Tahoma"/>
          <w:b/>
          <w:bCs/>
          <w:sz w:val="22"/>
          <w:szCs w:val="22"/>
          <w:shd w:val="clear" w:color="auto" w:fill="FFFFFF"/>
          <w:lang w:eastAsia="en-US"/>
        </w:rPr>
      </w:pPr>
    </w:p>
    <w:p w14:paraId="1F2831F4" w14:textId="15E7F913" w:rsidR="003866F5" w:rsidRDefault="003866F5" w:rsidP="00AE6F25">
      <w:pPr>
        <w:tabs>
          <w:tab w:val="left" w:pos="6400"/>
        </w:tabs>
        <w:jc w:val="center"/>
        <w:rPr>
          <w:rFonts w:ascii="Tahoma" w:hAnsi="Tahoma" w:cs="Tahoma"/>
          <w:b/>
          <w:bCs/>
          <w:sz w:val="22"/>
          <w:szCs w:val="22"/>
          <w:shd w:val="clear" w:color="auto" w:fill="FFFFFF"/>
          <w:lang w:eastAsia="en-US"/>
        </w:rPr>
      </w:pPr>
    </w:p>
    <w:p w14:paraId="7F4AFD41" w14:textId="0D19346F" w:rsidR="00B83C5E" w:rsidRDefault="00B83C5E" w:rsidP="00AE6F25">
      <w:pPr>
        <w:tabs>
          <w:tab w:val="left" w:pos="6400"/>
        </w:tabs>
        <w:jc w:val="center"/>
        <w:rPr>
          <w:rFonts w:ascii="Tahoma" w:hAnsi="Tahoma" w:cs="Tahoma"/>
          <w:b/>
          <w:bCs/>
          <w:sz w:val="22"/>
          <w:szCs w:val="22"/>
          <w:shd w:val="clear" w:color="auto" w:fill="FFFFFF"/>
          <w:lang w:eastAsia="en-US"/>
        </w:rPr>
      </w:pPr>
    </w:p>
    <w:p w14:paraId="1AFD3D8D" w14:textId="77777777" w:rsidR="00AE580D" w:rsidRDefault="00AE580D" w:rsidP="00AE6F25">
      <w:pPr>
        <w:tabs>
          <w:tab w:val="left" w:pos="6400"/>
        </w:tabs>
        <w:jc w:val="center"/>
        <w:rPr>
          <w:rFonts w:ascii="Tahoma" w:hAnsi="Tahoma" w:cs="Tahoma"/>
          <w:b/>
          <w:bCs/>
          <w:sz w:val="22"/>
          <w:szCs w:val="22"/>
          <w:shd w:val="clear" w:color="auto" w:fill="FFFFFF"/>
          <w:lang w:eastAsia="en-US"/>
        </w:rPr>
      </w:pPr>
    </w:p>
    <w:p w14:paraId="62FB7F1F" w14:textId="6548AF49" w:rsidR="00B83C5E" w:rsidRDefault="00B83C5E" w:rsidP="00AE6F25">
      <w:pPr>
        <w:tabs>
          <w:tab w:val="left" w:pos="6400"/>
        </w:tabs>
        <w:jc w:val="center"/>
        <w:rPr>
          <w:rFonts w:ascii="Tahoma" w:hAnsi="Tahoma" w:cs="Tahoma"/>
          <w:b/>
          <w:bCs/>
          <w:sz w:val="22"/>
          <w:szCs w:val="22"/>
          <w:shd w:val="clear" w:color="auto" w:fill="FFFFFF"/>
          <w:lang w:eastAsia="en-US"/>
        </w:rPr>
      </w:pPr>
    </w:p>
    <w:p w14:paraId="30797A5B" w14:textId="77777777" w:rsidR="00B83C5E" w:rsidRPr="00656D6A" w:rsidRDefault="00B83C5E" w:rsidP="00AE6F25">
      <w:pPr>
        <w:tabs>
          <w:tab w:val="left" w:pos="6400"/>
        </w:tabs>
        <w:jc w:val="center"/>
        <w:rPr>
          <w:rFonts w:ascii="Tahoma" w:hAnsi="Tahoma" w:cs="Tahoma"/>
          <w:b/>
          <w:bCs/>
          <w:sz w:val="22"/>
          <w:szCs w:val="22"/>
          <w:shd w:val="clear" w:color="auto" w:fill="FFFFFF"/>
          <w:lang w:eastAsia="en-US"/>
        </w:rPr>
      </w:pPr>
    </w:p>
    <w:p w14:paraId="2EB3B5FA" w14:textId="65459A21" w:rsidR="00943975" w:rsidRPr="00656D6A" w:rsidRDefault="00943975" w:rsidP="00AE6F25">
      <w:pPr>
        <w:tabs>
          <w:tab w:val="left" w:pos="6400"/>
        </w:tabs>
        <w:jc w:val="center"/>
        <w:rPr>
          <w:rFonts w:ascii="Tahoma" w:hAnsi="Tahoma" w:cs="Tahoma"/>
          <w:b/>
          <w:bCs/>
          <w:sz w:val="22"/>
          <w:szCs w:val="22"/>
          <w:shd w:val="clear" w:color="auto" w:fill="FFFFFF"/>
          <w:lang w:eastAsia="en-US"/>
        </w:rPr>
      </w:pPr>
      <w:r w:rsidRPr="00656D6A">
        <w:rPr>
          <w:rFonts w:ascii="Tahoma" w:hAnsi="Tahoma" w:cs="Tahoma"/>
          <w:b/>
          <w:bCs/>
          <w:sz w:val="22"/>
          <w:szCs w:val="22"/>
          <w:shd w:val="clear" w:color="auto" w:fill="FFFFFF"/>
          <w:lang w:eastAsia="en-US"/>
        </w:rPr>
        <w:lastRenderedPageBreak/>
        <w:t>KLAUZULE OBLIGATORYJNE</w:t>
      </w:r>
    </w:p>
    <w:p w14:paraId="3A36DAE6" w14:textId="77777777" w:rsidR="00C11F5E" w:rsidRPr="00656D6A" w:rsidRDefault="00C11F5E" w:rsidP="00AE6F25">
      <w:pPr>
        <w:tabs>
          <w:tab w:val="left" w:pos="6400"/>
        </w:tabs>
        <w:jc w:val="center"/>
        <w:rPr>
          <w:rFonts w:ascii="Tahoma" w:hAnsi="Tahoma" w:cs="Tahoma"/>
          <w:color w:val="auto"/>
          <w:sz w:val="22"/>
          <w:szCs w:val="22"/>
          <w:lang w:eastAsia="en-US"/>
        </w:rPr>
      </w:pPr>
    </w:p>
    <w:p w14:paraId="3F590EF6" w14:textId="77777777" w:rsidR="00943975" w:rsidRPr="00656D6A" w:rsidRDefault="00943975" w:rsidP="00030E9C">
      <w:pPr>
        <w:widowControl/>
        <w:numPr>
          <w:ilvl w:val="0"/>
          <w:numId w:val="8"/>
        </w:numPr>
        <w:tabs>
          <w:tab w:val="left" w:pos="284"/>
          <w:tab w:val="left" w:pos="6400"/>
        </w:tabs>
        <w:jc w:val="both"/>
        <w:rPr>
          <w:rFonts w:ascii="Tahoma" w:hAnsi="Tahoma" w:cs="Tahoma"/>
          <w:color w:val="auto"/>
          <w:sz w:val="22"/>
          <w:szCs w:val="22"/>
          <w:lang w:eastAsia="en-US"/>
        </w:rPr>
      </w:pPr>
      <w:r w:rsidRPr="00656D6A">
        <w:rPr>
          <w:rFonts w:ascii="Tahoma" w:hAnsi="Tahoma" w:cs="Tahoma"/>
          <w:b/>
          <w:bCs/>
          <w:sz w:val="22"/>
          <w:szCs w:val="22"/>
          <w:shd w:val="clear" w:color="auto" w:fill="FFFFFF"/>
          <w:lang w:eastAsia="en-US"/>
        </w:rPr>
        <w:t xml:space="preserve">Klauzula płatności rat </w:t>
      </w:r>
      <w:r w:rsidRPr="00656D6A">
        <w:rPr>
          <w:rFonts w:ascii="Tahoma" w:hAnsi="Tahoma" w:cs="Tahoma"/>
          <w:sz w:val="22"/>
          <w:szCs w:val="22"/>
          <w:shd w:val="clear" w:color="auto" w:fill="FFFFFF"/>
          <w:lang w:eastAsia="en-US"/>
        </w:rPr>
        <w:t>- w przypadku wypłaty odszkodowania, 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w:t>
      </w:r>
    </w:p>
    <w:p w14:paraId="1657E23C" w14:textId="77777777" w:rsidR="00C11F5E" w:rsidRPr="00656D6A" w:rsidRDefault="00943975" w:rsidP="00030E9C">
      <w:pPr>
        <w:widowControl/>
        <w:numPr>
          <w:ilvl w:val="0"/>
          <w:numId w:val="8"/>
        </w:numPr>
        <w:tabs>
          <w:tab w:val="left" w:pos="284"/>
          <w:tab w:val="left" w:pos="6400"/>
        </w:tabs>
        <w:spacing w:before="120"/>
        <w:jc w:val="both"/>
        <w:rPr>
          <w:rFonts w:ascii="Tahoma" w:hAnsi="Tahoma" w:cs="Tahoma"/>
          <w:color w:val="auto"/>
          <w:sz w:val="22"/>
          <w:szCs w:val="22"/>
          <w:lang w:eastAsia="en-US"/>
        </w:rPr>
      </w:pPr>
      <w:r w:rsidRPr="00656D6A">
        <w:rPr>
          <w:rFonts w:ascii="Tahoma" w:hAnsi="Tahoma" w:cs="Tahoma"/>
          <w:b/>
          <w:bCs/>
          <w:sz w:val="22"/>
          <w:szCs w:val="22"/>
          <w:shd w:val="clear" w:color="auto" w:fill="FFFFFF"/>
          <w:lang w:eastAsia="en-US"/>
        </w:rPr>
        <w:t xml:space="preserve">Klauzula rozstrzygania sporów </w:t>
      </w:r>
      <w:r w:rsidRPr="00656D6A">
        <w:rPr>
          <w:rFonts w:ascii="Tahoma" w:hAnsi="Tahoma" w:cs="Tahoma"/>
          <w:sz w:val="22"/>
          <w:szCs w:val="22"/>
          <w:shd w:val="clear" w:color="auto" w:fill="FFFFFF"/>
          <w:lang w:eastAsia="en-US"/>
        </w:rPr>
        <w:t>- spory wynikające z umów ubezpieczenia rozpatrują sądy właściwe dla siedziby ubezpieczającego.</w:t>
      </w:r>
    </w:p>
    <w:p w14:paraId="2C46549A" w14:textId="654800E9" w:rsidR="00943975" w:rsidRPr="00656D6A" w:rsidRDefault="00943975" w:rsidP="00030E9C">
      <w:pPr>
        <w:widowControl/>
        <w:numPr>
          <w:ilvl w:val="0"/>
          <w:numId w:val="8"/>
        </w:numPr>
        <w:tabs>
          <w:tab w:val="left" w:pos="284"/>
          <w:tab w:val="left" w:pos="6400"/>
        </w:tabs>
        <w:spacing w:before="120"/>
        <w:jc w:val="both"/>
        <w:rPr>
          <w:rFonts w:ascii="Tahoma" w:hAnsi="Tahoma" w:cs="Tahoma"/>
          <w:color w:val="auto"/>
          <w:sz w:val="22"/>
          <w:szCs w:val="22"/>
          <w:lang w:eastAsia="en-US"/>
        </w:rPr>
      </w:pPr>
      <w:r w:rsidRPr="00656D6A">
        <w:rPr>
          <w:rFonts w:ascii="Tahoma" w:hAnsi="Tahoma" w:cs="Tahoma"/>
          <w:b/>
          <w:bCs/>
          <w:sz w:val="22"/>
          <w:szCs w:val="22"/>
          <w:shd w:val="clear" w:color="auto" w:fill="FFFFFF"/>
          <w:lang w:eastAsia="en-US"/>
        </w:rPr>
        <w:t xml:space="preserve">Klauzula niezawiadomienia w terminie o szkodzie </w:t>
      </w:r>
      <w:r w:rsidRPr="00656D6A">
        <w:rPr>
          <w:rFonts w:ascii="Tahoma" w:hAnsi="Tahoma" w:cs="Tahoma"/>
          <w:sz w:val="22"/>
          <w:szCs w:val="22"/>
          <w:shd w:val="clear" w:color="auto" w:fill="FFFFFF"/>
          <w:lang w:eastAsia="en-US"/>
        </w:rPr>
        <w:t>- zapisane w Ogólnych Warunkach Ubezpieczenia skutki niezawiadomienia Ubezpieczyciela o szkodzie w</w:t>
      </w:r>
      <w:r w:rsidR="00C11F5E" w:rsidRPr="00656D6A">
        <w:rPr>
          <w:rFonts w:ascii="Tahoma" w:hAnsi="Tahoma" w:cs="Tahoma"/>
          <w:sz w:val="22"/>
          <w:szCs w:val="22"/>
          <w:shd w:val="clear" w:color="auto" w:fill="FFFFFF"/>
          <w:lang w:eastAsia="en-US"/>
        </w:rPr>
        <w:t xml:space="preserve"> </w:t>
      </w:r>
      <w:r w:rsidRPr="00656D6A">
        <w:rPr>
          <w:rFonts w:ascii="Tahoma" w:hAnsi="Tahoma" w:cs="Tahoma"/>
          <w:sz w:val="22"/>
          <w:szCs w:val="22"/>
          <w:shd w:val="clear" w:color="auto" w:fill="FFFFFF"/>
          <w:lang w:eastAsia="en-US"/>
        </w:rPr>
        <w:t>odpowiednim terminie, mają zastosowanie tylko w sytuacji, kiedy niezawiadomienie w terminie przyczyniło się do zwiększenia szkody lub uniemożliwiło Ubezpieczycielowi ustalenie okoliczności i skutków bądź rozmiaru szkody.</w:t>
      </w:r>
    </w:p>
    <w:p w14:paraId="21286F64" w14:textId="448EC760" w:rsidR="00943975" w:rsidRPr="00656D6A" w:rsidRDefault="00943975" w:rsidP="00030E9C">
      <w:pPr>
        <w:widowControl/>
        <w:numPr>
          <w:ilvl w:val="0"/>
          <w:numId w:val="8"/>
        </w:numPr>
        <w:tabs>
          <w:tab w:val="left" w:pos="284"/>
          <w:tab w:val="left" w:pos="6400"/>
        </w:tabs>
        <w:spacing w:before="120"/>
        <w:jc w:val="both"/>
        <w:rPr>
          <w:rFonts w:ascii="Tahoma" w:hAnsi="Tahoma" w:cs="Tahoma"/>
          <w:color w:val="auto"/>
          <w:sz w:val="22"/>
          <w:szCs w:val="22"/>
          <w:lang w:eastAsia="en-US"/>
        </w:rPr>
      </w:pPr>
      <w:r w:rsidRPr="00656D6A">
        <w:rPr>
          <w:rFonts w:ascii="Tahoma" w:hAnsi="Tahoma" w:cs="Tahoma"/>
          <w:b/>
          <w:bCs/>
          <w:sz w:val="22"/>
          <w:szCs w:val="22"/>
          <w:shd w:val="clear" w:color="auto" w:fill="FFFFFF"/>
          <w:lang w:eastAsia="en-US"/>
        </w:rPr>
        <w:t xml:space="preserve">Klauzula akceptacji formy faksowej lub mailowej </w:t>
      </w:r>
      <w:r w:rsidRPr="00656D6A">
        <w:rPr>
          <w:rFonts w:ascii="Tahoma" w:hAnsi="Tahoma" w:cs="Tahoma"/>
          <w:sz w:val="22"/>
          <w:szCs w:val="22"/>
          <w:shd w:val="clear" w:color="auto" w:fill="FFFFFF"/>
          <w:lang w:eastAsia="en-US"/>
        </w:rPr>
        <w:t>- na mocy niniejszej klauzuli ustala się, że wszelkie oświadczenia woli i informacje dotyczące umowy ubezpieczenia składane (przekazywane) przez strony umowy mogą być przekazywane również w formie faksowej lub mailowej, w postaci przesłanego dokumentu z podpisem osoby uprawnionej oraz pieczęcią firmową i imienną.</w:t>
      </w:r>
    </w:p>
    <w:p w14:paraId="348394D4" w14:textId="77777777" w:rsidR="00C11F5E" w:rsidRPr="00656D6A" w:rsidRDefault="00C11F5E" w:rsidP="00AE6F25">
      <w:pPr>
        <w:widowControl/>
        <w:tabs>
          <w:tab w:val="left" w:pos="694"/>
          <w:tab w:val="left" w:pos="6400"/>
        </w:tabs>
        <w:jc w:val="both"/>
        <w:rPr>
          <w:rFonts w:ascii="Tahoma" w:hAnsi="Tahoma" w:cs="Tahoma"/>
          <w:color w:val="auto"/>
          <w:sz w:val="22"/>
          <w:szCs w:val="22"/>
          <w:lang w:eastAsia="en-US"/>
        </w:rPr>
      </w:pPr>
    </w:p>
    <w:p w14:paraId="274601D5" w14:textId="4389220E" w:rsidR="00943975" w:rsidRPr="00B83C5E" w:rsidRDefault="00943975" w:rsidP="00AE6F25">
      <w:pPr>
        <w:tabs>
          <w:tab w:val="left" w:pos="6400"/>
        </w:tabs>
        <w:ind w:right="120"/>
        <w:jc w:val="center"/>
        <w:rPr>
          <w:rFonts w:ascii="Tahoma" w:hAnsi="Tahoma" w:cs="Tahoma"/>
          <w:b/>
          <w:bCs/>
          <w:sz w:val="22"/>
          <w:szCs w:val="22"/>
          <w:shd w:val="clear" w:color="auto" w:fill="FFFFFF"/>
          <w:lang w:eastAsia="en-US"/>
        </w:rPr>
      </w:pPr>
      <w:r w:rsidRPr="00B83C5E">
        <w:rPr>
          <w:rFonts w:ascii="Tahoma" w:hAnsi="Tahoma" w:cs="Tahoma"/>
          <w:b/>
          <w:bCs/>
          <w:sz w:val="22"/>
          <w:szCs w:val="22"/>
          <w:shd w:val="clear" w:color="auto" w:fill="FFFFFF"/>
          <w:lang w:eastAsia="en-US"/>
        </w:rPr>
        <w:t>KLAUZULE FAKULTATYWNE</w:t>
      </w:r>
    </w:p>
    <w:p w14:paraId="7EEC5E61" w14:textId="4CEDB3A3" w:rsidR="00965DC9" w:rsidRPr="00B83C5E" w:rsidRDefault="00965DC9" w:rsidP="00AE6F25">
      <w:pPr>
        <w:tabs>
          <w:tab w:val="left" w:pos="6400"/>
        </w:tabs>
        <w:ind w:right="120"/>
        <w:jc w:val="center"/>
        <w:rPr>
          <w:rFonts w:ascii="Tahoma" w:hAnsi="Tahoma" w:cs="Tahoma"/>
          <w:b/>
          <w:bCs/>
          <w:sz w:val="22"/>
          <w:szCs w:val="22"/>
          <w:shd w:val="clear" w:color="auto" w:fill="FFFFFF"/>
          <w:lang w:eastAsia="en-US"/>
        </w:rPr>
      </w:pPr>
    </w:p>
    <w:p w14:paraId="70B2C357" w14:textId="77777777" w:rsidR="00965DC9" w:rsidRPr="00B83C5E" w:rsidRDefault="00965DC9" w:rsidP="00AE6F25">
      <w:pPr>
        <w:pStyle w:val="Nagwek11"/>
        <w:keepNext/>
        <w:keepLines/>
        <w:shd w:val="clear" w:color="auto" w:fill="auto"/>
        <w:tabs>
          <w:tab w:val="left" w:pos="6400"/>
        </w:tabs>
        <w:spacing w:line="240" w:lineRule="auto"/>
        <w:ind w:left="0"/>
        <w:jc w:val="both"/>
        <w:rPr>
          <w:rStyle w:val="Nagwek10"/>
          <w:rFonts w:ascii="Tahoma" w:hAnsi="Tahoma" w:cs="Tahoma"/>
          <w:bCs/>
          <w:color w:val="000000"/>
        </w:rPr>
      </w:pPr>
      <w:r w:rsidRPr="00B83C5E">
        <w:rPr>
          <w:rStyle w:val="Nagwek10"/>
          <w:rFonts w:ascii="Tahoma" w:hAnsi="Tahoma" w:cs="Tahoma"/>
          <w:bCs/>
          <w:color w:val="000000"/>
        </w:rPr>
        <w:t>Klauzule fakultatywne: brak ich akceptacji nie spowoduje odrzucenia oferty, ma jednak wpływ na ocenę i tym samym wybór oferty. W przypadku braku akceptacji lub zmiany treści klauzul Ubezpieczający nie przyzna punktów.</w:t>
      </w:r>
    </w:p>
    <w:p w14:paraId="62F7996C" w14:textId="77777777" w:rsidR="00C11F5E" w:rsidRPr="00B83C5E" w:rsidRDefault="00C11F5E" w:rsidP="00AE6F25">
      <w:pPr>
        <w:tabs>
          <w:tab w:val="left" w:pos="6400"/>
        </w:tabs>
        <w:ind w:right="120"/>
        <w:jc w:val="center"/>
        <w:rPr>
          <w:rFonts w:ascii="Tahoma" w:hAnsi="Tahoma" w:cs="Tahoma"/>
          <w:color w:val="auto"/>
          <w:sz w:val="22"/>
          <w:szCs w:val="22"/>
          <w:lang w:eastAsia="en-US"/>
        </w:rPr>
      </w:pPr>
    </w:p>
    <w:p w14:paraId="43C10C30" w14:textId="36CB4251" w:rsidR="00943975" w:rsidRPr="00B83C5E" w:rsidRDefault="00943975" w:rsidP="00030E9C">
      <w:pPr>
        <w:widowControl/>
        <w:numPr>
          <w:ilvl w:val="0"/>
          <w:numId w:val="8"/>
        </w:numPr>
        <w:tabs>
          <w:tab w:val="left" w:pos="284"/>
          <w:tab w:val="left" w:pos="6400"/>
        </w:tabs>
        <w:spacing w:before="120"/>
        <w:jc w:val="both"/>
        <w:rPr>
          <w:rFonts w:ascii="Tahoma" w:hAnsi="Tahoma" w:cs="Tahoma"/>
          <w:color w:val="auto"/>
          <w:sz w:val="22"/>
          <w:szCs w:val="22"/>
          <w:lang w:eastAsia="en-US"/>
        </w:rPr>
      </w:pPr>
      <w:r w:rsidRPr="00B83C5E">
        <w:rPr>
          <w:rFonts w:ascii="Tahoma" w:hAnsi="Tahoma" w:cs="Tahoma"/>
          <w:b/>
          <w:bCs/>
          <w:sz w:val="22"/>
          <w:szCs w:val="22"/>
          <w:shd w:val="clear" w:color="auto" w:fill="FFFFFF"/>
          <w:lang w:eastAsia="en-US"/>
        </w:rPr>
        <w:t xml:space="preserve">Klauzula wydłużenia dodatkowego terminu na zgłaszanie roszczeń </w:t>
      </w:r>
      <w:r w:rsidRPr="00B83C5E">
        <w:rPr>
          <w:rFonts w:ascii="Tahoma" w:hAnsi="Tahoma" w:cs="Tahoma"/>
          <w:sz w:val="22"/>
          <w:szCs w:val="22"/>
          <w:shd w:val="clear" w:color="auto" w:fill="FFFFFF"/>
          <w:lang w:eastAsia="en-US"/>
        </w:rPr>
        <w:t xml:space="preserve">- na mocy niniejszej klauzuli zostaje wydłużony dodatkowy termin na zgłaszanie roszczeń do 12 miesięcy </w:t>
      </w:r>
      <w:r w:rsidR="00C85692" w:rsidRPr="00B83C5E">
        <w:rPr>
          <w:rFonts w:ascii="Tahoma" w:hAnsi="Tahoma" w:cs="Tahoma"/>
          <w:sz w:val="22"/>
          <w:szCs w:val="22"/>
          <w:shd w:val="clear" w:color="auto" w:fill="FFFFFF"/>
          <w:lang w:eastAsia="en-US"/>
        </w:rPr>
        <w:t xml:space="preserve">   </w:t>
      </w:r>
      <w:r w:rsidRPr="00B83C5E">
        <w:rPr>
          <w:rFonts w:ascii="Tahoma" w:hAnsi="Tahoma" w:cs="Tahoma"/>
          <w:sz w:val="22"/>
          <w:szCs w:val="22"/>
          <w:shd w:val="clear" w:color="auto" w:fill="FFFFFF"/>
          <w:lang w:eastAsia="en-US"/>
        </w:rPr>
        <w:t xml:space="preserve">w przypadku, gdy umowa ubezpieczenia środowiskowego nie została przedłużona lub zawarta </w:t>
      </w:r>
      <w:r w:rsidR="00C85692" w:rsidRPr="00B83C5E">
        <w:rPr>
          <w:rFonts w:ascii="Tahoma" w:hAnsi="Tahoma" w:cs="Tahoma"/>
          <w:sz w:val="22"/>
          <w:szCs w:val="22"/>
          <w:shd w:val="clear" w:color="auto" w:fill="FFFFFF"/>
          <w:lang w:eastAsia="en-US"/>
        </w:rPr>
        <w:t xml:space="preserve">      </w:t>
      </w:r>
      <w:r w:rsidRPr="00B83C5E">
        <w:rPr>
          <w:rFonts w:ascii="Tahoma" w:hAnsi="Tahoma" w:cs="Tahoma"/>
          <w:sz w:val="22"/>
          <w:szCs w:val="22"/>
          <w:shd w:val="clear" w:color="auto" w:fill="FFFFFF"/>
          <w:lang w:eastAsia="en-US"/>
        </w:rPr>
        <w:t>z tym samym Ubezpieczycielem.</w:t>
      </w:r>
    </w:p>
    <w:p w14:paraId="5FFD7609" w14:textId="77777777" w:rsidR="00943975" w:rsidRPr="00B83C5E" w:rsidRDefault="00943975" w:rsidP="00030E9C">
      <w:pPr>
        <w:widowControl/>
        <w:numPr>
          <w:ilvl w:val="0"/>
          <w:numId w:val="8"/>
        </w:numPr>
        <w:tabs>
          <w:tab w:val="left" w:pos="284"/>
          <w:tab w:val="left" w:pos="6400"/>
        </w:tabs>
        <w:spacing w:before="120"/>
        <w:jc w:val="both"/>
        <w:rPr>
          <w:rFonts w:ascii="Tahoma" w:hAnsi="Tahoma" w:cs="Tahoma"/>
          <w:color w:val="auto"/>
          <w:sz w:val="22"/>
          <w:szCs w:val="22"/>
          <w:lang w:eastAsia="en-US"/>
        </w:rPr>
      </w:pPr>
      <w:r w:rsidRPr="00B83C5E">
        <w:rPr>
          <w:rFonts w:ascii="Tahoma" w:hAnsi="Tahoma" w:cs="Tahoma"/>
          <w:b/>
          <w:bCs/>
          <w:sz w:val="22"/>
          <w:szCs w:val="22"/>
          <w:shd w:val="clear" w:color="auto" w:fill="FFFFFF"/>
          <w:lang w:eastAsia="en-US"/>
        </w:rPr>
        <w:t xml:space="preserve">Klauzula wprowadzenia daty retroaktywnej </w:t>
      </w:r>
      <w:r w:rsidRPr="00B83C5E">
        <w:rPr>
          <w:rFonts w:ascii="Tahoma" w:hAnsi="Tahoma" w:cs="Tahoma"/>
          <w:sz w:val="22"/>
          <w:szCs w:val="22"/>
          <w:shd w:val="clear" w:color="auto" w:fill="FFFFFF"/>
          <w:lang w:eastAsia="en-US"/>
        </w:rPr>
        <w:t>- na mocy niniejszej klauzuli do umowy ubezpieczenia środowiskowego ma zastosowanie data retroaktywna 29.06.2012 r.</w:t>
      </w:r>
    </w:p>
    <w:p w14:paraId="16328B15" w14:textId="652DD1BA" w:rsidR="00943975" w:rsidRPr="00B83C5E" w:rsidRDefault="00943975" w:rsidP="00030E9C">
      <w:pPr>
        <w:widowControl/>
        <w:numPr>
          <w:ilvl w:val="0"/>
          <w:numId w:val="8"/>
        </w:numPr>
        <w:tabs>
          <w:tab w:val="left" w:pos="284"/>
          <w:tab w:val="left" w:pos="6400"/>
        </w:tabs>
        <w:spacing w:before="120"/>
        <w:jc w:val="both"/>
        <w:rPr>
          <w:rFonts w:ascii="Tahoma" w:hAnsi="Tahoma" w:cs="Tahoma"/>
          <w:color w:val="auto"/>
          <w:sz w:val="22"/>
          <w:szCs w:val="22"/>
          <w:lang w:eastAsia="en-US"/>
        </w:rPr>
      </w:pPr>
      <w:r w:rsidRPr="00B83C5E">
        <w:rPr>
          <w:rFonts w:ascii="Tahoma" w:hAnsi="Tahoma" w:cs="Tahoma"/>
          <w:b/>
          <w:bCs/>
          <w:sz w:val="22"/>
          <w:szCs w:val="22"/>
          <w:shd w:val="clear" w:color="auto" w:fill="FFFFFF"/>
          <w:lang w:eastAsia="en-US"/>
        </w:rPr>
        <w:t xml:space="preserve">Klauzula obniżenia udziału własnego </w:t>
      </w:r>
      <w:r w:rsidRPr="00B83C5E">
        <w:rPr>
          <w:rFonts w:ascii="Tahoma" w:hAnsi="Tahoma" w:cs="Tahoma"/>
          <w:sz w:val="22"/>
          <w:szCs w:val="22"/>
          <w:shd w:val="clear" w:color="auto" w:fill="FFFFFF"/>
          <w:lang w:eastAsia="en-US"/>
        </w:rPr>
        <w:t>- na mocy niniejszej klauzuli zostaje obniżony udział własny mający zastosowanie w umowie ubezpieczenia środowiskowego do kwoty 5</w:t>
      </w:r>
      <w:r w:rsidR="0083616C" w:rsidRPr="00B83C5E">
        <w:rPr>
          <w:rFonts w:ascii="Tahoma" w:hAnsi="Tahoma" w:cs="Tahoma"/>
          <w:sz w:val="22"/>
          <w:szCs w:val="22"/>
          <w:shd w:val="clear" w:color="auto" w:fill="FFFFFF"/>
          <w:lang w:eastAsia="en-US"/>
        </w:rPr>
        <w:t> </w:t>
      </w:r>
      <w:r w:rsidRPr="00B83C5E">
        <w:rPr>
          <w:rFonts w:ascii="Tahoma" w:hAnsi="Tahoma" w:cs="Tahoma"/>
          <w:sz w:val="22"/>
          <w:szCs w:val="22"/>
          <w:shd w:val="clear" w:color="auto" w:fill="FFFFFF"/>
          <w:lang w:eastAsia="en-US"/>
        </w:rPr>
        <w:t>000,00</w:t>
      </w:r>
      <w:r w:rsidR="002C4E69" w:rsidRPr="00B83C5E">
        <w:rPr>
          <w:rFonts w:ascii="Tahoma" w:hAnsi="Tahoma" w:cs="Tahoma"/>
          <w:sz w:val="22"/>
          <w:szCs w:val="22"/>
          <w:shd w:val="clear" w:color="auto" w:fill="FFFFFF"/>
          <w:lang w:eastAsia="en-US"/>
        </w:rPr>
        <w:t> </w:t>
      </w:r>
      <w:r w:rsidRPr="00B83C5E">
        <w:rPr>
          <w:rFonts w:ascii="Tahoma" w:hAnsi="Tahoma" w:cs="Tahoma"/>
          <w:sz w:val="22"/>
          <w:szCs w:val="22"/>
          <w:shd w:val="clear" w:color="auto" w:fill="FFFFFF"/>
          <w:lang w:eastAsia="en-US"/>
        </w:rPr>
        <w:t>zł.</w:t>
      </w:r>
    </w:p>
    <w:p w14:paraId="6A42F385" w14:textId="5D815308" w:rsidR="00965DC9" w:rsidRPr="00B83C5E" w:rsidRDefault="00965DC9" w:rsidP="00AE6F25">
      <w:pPr>
        <w:pStyle w:val="Teksttreci0"/>
        <w:shd w:val="clear" w:color="auto" w:fill="auto"/>
        <w:tabs>
          <w:tab w:val="left" w:pos="365"/>
          <w:tab w:val="left" w:pos="6400"/>
        </w:tabs>
        <w:spacing w:after="0" w:line="240" w:lineRule="auto"/>
        <w:ind w:right="140"/>
        <w:rPr>
          <w:rFonts w:ascii="Tahoma" w:hAnsi="Tahoma" w:cs="Tahoma"/>
        </w:rPr>
      </w:pPr>
    </w:p>
    <w:p w14:paraId="6931C0DF" w14:textId="77777777" w:rsidR="00BB6A2C" w:rsidRPr="00B83C5E" w:rsidRDefault="00BB6A2C" w:rsidP="00AE6F25">
      <w:pPr>
        <w:pStyle w:val="Teksttreci0"/>
        <w:shd w:val="clear" w:color="auto" w:fill="auto"/>
        <w:tabs>
          <w:tab w:val="left" w:pos="365"/>
          <w:tab w:val="left" w:pos="6400"/>
        </w:tabs>
        <w:spacing w:after="0" w:line="240" w:lineRule="auto"/>
        <w:ind w:right="140"/>
        <w:rPr>
          <w:rFonts w:ascii="Tahoma" w:hAnsi="Tahoma" w:cs="Tahoma"/>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19"/>
        <w:gridCol w:w="4851"/>
        <w:gridCol w:w="1056"/>
        <w:gridCol w:w="2330"/>
      </w:tblGrid>
      <w:tr w:rsidR="00965DC9" w:rsidRPr="00B83C5E" w14:paraId="0AC47352" w14:textId="77777777" w:rsidTr="00111426">
        <w:trPr>
          <w:jc w:val="center"/>
        </w:trPr>
        <w:tc>
          <w:tcPr>
            <w:tcW w:w="1119" w:type="dxa"/>
            <w:shd w:val="clear" w:color="auto" w:fill="FFFFFF"/>
            <w:vAlign w:val="center"/>
          </w:tcPr>
          <w:p w14:paraId="2585153A" w14:textId="77777777" w:rsidR="00965DC9" w:rsidRPr="00B83C5E" w:rsidRDefault="00965DC9"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b/>
                <w:bCs/>
                <w:color w:val="000000"/>
                <w:sz w:val="20"/>
                <w:szCs w:val="20"/>
              </w:rPr>
              <w:t>Nr</w:t>
            </w:r>
          </w:p>
          <w:p w14:paraId="7D8C18B9" w14:textId="77777777" w:rsidR="00965DC9" w:rsidRPr="00B83C5E" w:rsidRDefault="00965DC9"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b/>
                <w:bCs/>
                <w:color w:val="000000"/>
                <w:sz w:val="20"/>
                <w:szCs w:val="20"/>
              </w:rPr>
              <w:t>Klauzuli</w:t>
            </w:r>
          </w:p>
        </w:tc>
        <w:tc>
          <w:tcPr>
            <w:tcW w:w="4851" w:type="dxa"/>
            <w:shd w:val="clear" w:color="auto" w:fill="FFFFFF"/>
            <w:vAlign w:val="center"/>
          </w:tcPr>
          <w:p w14:paraId="029D7C6E" w14:textId="77777777" w:rsidR="00965DC9" w:rsidRPr="00B83C5E" w:rsidRDefault="00965DC9" w:rsidP="00E45292">
            <w:pPr>
              <w:pStyle w:val="Inne0"/>
              <w:shd w:val="clear" w:color="auto" w:fill="auto"/>
              <w:tabs>
                <w:tab w:val="left" w:pos="6400"/>
              </w:tabs>
              <w:spacing w:before="60" w:after="60" w:line="240" w:lineRule="auto"/>
              <w:ind w:left="113"/>
              <w:jc w:val="center"/>
              <w:rPr>
                <w:rFonts w:ascii="Tahoma" w:hAnsi="Tahoma" w:cs="Tahoma"/>
                <w:sz w:val="20"/>
                <w:szCs w:val="20"/>
              </w:rPr>
            </w:pPr>
            <w:r w:rsidRPr="00B83C5E">
              <w:rPr>
                <w:rStyle w:val="Inne"/>
                <w:rFonts w:ascii="Tahoma" w:hAnsi="Tahoma" w:cs="Tahoma"/>
                <w:b/>
                <w:bCs/>
                <w:color w:val="000000"/>
                <w:sz w:val="20"/>
                <w:szCs w:val="20"/>
              </w:rPr>
              <w:t>Nazwa klauzuli</w:t>
            </w:r>
          </w:p>
        </w:tc>
        <w:tc>
          <w:tcPr>
            <w:tcW w:w="1056" w:type="dxa"/>
            <w:shd w:val="clear" w:color="auto" w:fill="FFFFFF"/>
            <w:vAlign w:val="center"/>
          </w:tcPr>
          <w:p w14:paraId="6EBB27F4" w14:textId="77777777" w:rsidR="00965DC9" w:rsidRPr="00B83C5E" w:rsidRDefault="00965DC9" w:rsidP="0014188D">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b/>
                <w:bCs/>
                <w:color w:val="000000"/>
                <w:sz w:val="20"/>
                <w:szCs w:val="20"/>
              </w:rPr>
              <w:t>Tak/Nie</w:t>
            </w:r>
          </w:p>
        </w:tc>
        <w:tc>
          <w:tcPr>
            <w:tcW w:w="2330" w:type="dxa"/>
            <w:shd w:val="clear" w:color="auto" w:fill="FFFFFF"/>
            <w:vAlign w:val="center"/>
          </w:tcPr>
          <w:p w14:paraId="1CF8AAFD" w14:textId="77777777" w:rsidR="00965DC9" w:rsidRPr="00B83C5E" w:rsidRDefault="00965DC9"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b/>
                <w:bCs/>
                <w:color w:val="000000"/>
                <w:sz w:val="20"/>
                <w:szCs w:val="20"/>
              </w:rPr>
              <w:t>Liczba punków Uwagi</w:t>
            </w:r>
          </w:p>
        </w:tc>
      </w:tr>
      <w:tr w:rsidR="00965DC9" w:rsidRPr="00B83C5E" w14:paraId="3DC63C83" w14:textId="77777777" w:rsidTr="00111426">
        <w:trPr>
          <w:jc w:val="center"/>
        </w:trPr>
        <w:tc>
          <w:tcPr>
            <w:tcW w:w="1119" w:type="dxa"/>
            <w:shd w:val="clear" w:color="auto" w:fill="FFFFFF"/>
            <w:vAlign w:val="center"/>
          </w:tcPr>
          <w:p w14:paraId="2D88C83D" w14:textId="53BE1F9B" w:rsidR="00965DC9" w:rsidRPr="00B83C5E" w:rsidRDefault="00965DC9"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color w:val="000000"/>
                <w:sz w:val="20"/>
                <w:szCs w:val="20"/>
              </w:rPr>
              <w:t>5</w:t>
            </w:r>
          </w:p>
        </w:tc>
        <w:tc>
          <w:tcPr>
            <w:tcW w:w="4851" w:type="dxa"/>
            <w:shd w:val="clear" w:color="auto" w:fill="FFFFFF"/>
            <w:vAlign w:val="center"/>
          </w:tcPr>
          <w:p w14:paraId="73768F85" w14:textId="315ED75F" w:rsidR="00965DC9" w:rsidRPr="00B83C5E" w:rsidRDefault="00965DC9" w:rsidP="00E45292">
            <w:pPr>
              <w:pStyle w:val="Inne0"/>
              <w:shd w:val="clear" w:color="auto" w:fill="auto"/>
              <w:tabs>
                <w:tab w:val="left" w:pos="6400"/>
              </w:tabs>
              <w:spacing w:before="60" w:after="60" w:line="240" w:lineRule="auto"/>
              <w:ind w:left="113"/>
              <w:jc w:val="left"/>
              <w:rPr>
                <w:rFonts w:ascii="Tahoma" w:hAnsi="Tahoma" w:cs="Tahoma"/>
                <w:sz w:val="20"/>
                <w:szCs w:val="20"/>
              </w:rPr>
            </w:pPr>
            <w:r w:rsidRPr="00B83C5E">
              <w:rPr>
                <w:rFonts w:ascii="Tahoma" w:hAnsi="Tahoma" w:cs="Tahoma"/>
                <w:bCs/>
                <w:sz w:val="20"/>
                <w:szCs w:val="20"/>
                <w:shd w:val="clear" w:color="auto" w:fill="FFFFFF"/>
              </w:rPr>
              <w:t>Klauzula wydłużenia dodatkowego</w:t>
            </w:r>
            <w:r w:rsidRPr="00B83C5E">
              <w:rPr>
                <w:rFonts w:ascii="Tahoma" w:hAnsi="Tahoma" w:cs="Tahoma"/>
                <w:b/>
                <w:bCs/>
                <w:sz w:val="20"/>
                <w:szCs w:val="20"/>
                <w:shd w:val="clear" w:color="auto" w:fill="FFFFFF"/>
              </w:rPr>
              <w:t xml:space="preserve"> </w:t>
            </w:r>
            <w:r w:rsidRPr="00B83C5E">
              <w:rPr>
                <w:rFonts w:ascii="Tahoma" w:hAnsi="Tahoma" w:cs="Tahoma"/>
                <w:bCs/>
                <w:sz w:val="20"/>
                <w:szCs w:val="20"/>
                <w:shd w:val="clear" w:color="auto" w:fill="FFFFFF"/>
              </w:rPr>
              <w:t>terminu na zgłaszanie roszczeń</w:t>
            </w:r>
          </w:p>
        </w:tc>
        <w:tc>
          <w:tcPr>
            <w:tcW w:w="1056" w:type="dxa"/>
            <w:shd w:val="clear" w:color="auto" w:fill="FFFFFF"/>
            <w:vAlign w:val="center"/>
          </w:tcPr>
          <w:p w14:paraId="266CC679" w14:textId="77777777" w:rsidR="00965DC9" w:rsidRPr="00B83C5E" w:rsidRDefault="00965DC9" w:rsidP="0014188D">
            <w:pPr>
              <w:tabs>
                <w:tab w:val="left" w:pos="6400"/>
              </w:tabs>
              <w:spacing w:before="60" w:after="60"/>
              <w:jc w:val="center"/>
              <w:rPr>
                <w:rFonts w:ascii="Tahoma" w:hAnsi="Tahoma" w:cs="Tahoma"/>
                <w:color w:val="auto"/>
                <w:sz w:val="20"/>
                <w:szCs w:val="20"/>
              </w:rPr>
            </w:pPr>
          </w:p>
        </w:tc>
        <w:tc>
          <w:tcPr>
            <w:tcW w:w="2330" w:type="dxa"/>
            <w:shd w:val="clear" w:color="auto" w:fill="FFFFFF"/>
            <w:vAlign w:val="center"/>
          </w:tcPr>
          <w:p w14:paraId="3606CBD3" w14:textId="674876F2" w:rsidR="00965DC9" w:rsidRPr="00B83C5E" w:rsidRDefault="001F41D2"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Fonts w:ascii="Tahoma" w:hAnsi="Tahoma" w:cs="Tahoma"/>
                <w:sz w:val="20"/>
                <w:szCs w:val="20"/>
              </w:rPr>
              <w:t>2</w:t>
            </w:r>
            <w:r w:rsidR="00B83C5E">
              <w:rPr>
                <w:rFonts w:ascii="Tahoma" w:hAnsi="Tahoma" w:cs="Tahoma"/>
                <w:sz w:val="20"/>
                <w:szCs w:val="20"/>
              </w:rPr>
              <w:t xml:space="preserve"> pkt.</w:t>
            </w:r>
          </w:p>
        </w:tc>
      </w:tr>
      <w:tr w:rsidR="00965DC9" w:rsidRPr="00B83C5E" w14:paraId="47055F62" w14:textId="77777777" w:rsidTr="00111426">
        <w:trPr>
          <w:jc w:val="center"/>
        </w:trPr>
        <w:tc>
          <w:tcPr>
            <w:tcW w:w="1119" w:type="dxa"/>
            <w:shd w:val="clear" w:color="auto" w:fill="FFFFFF"/>
            <w:vAlign w:val="center"/>
          </w:tcPr>
          <w:p w14:paraId="790C45C7" w14:textId="100A2195" w:rsidR="00965DC9" w:rsidRPr="00B83C5E" w:rsidRDefault="00965DC9"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color w:val="000000"/>
                <w:sz w:val="20"/>
                <w:szCs w:val="20"/>
              </w:rPr>
              <w:t>6</w:t>
            </w:r>
          </w:p>
        </w:tc>
        <w:tc>
          <w:tcPr>
            <w:tcW w:w="4851" w:type="dxa"/>
            <w:shd w:val="clear" w:color="auto" w:fill="FFFFFF"/>
            <w:vAlign w:val="center"/>
          </w:tcPr>
          <w:p w14:paraId="66DDDB7A" w14:textId="40A82BD0" w:rsidR="00965DC9" w:rsidRPr="00B83C5E" w:rsidRDefault="00965DC9" w:rsidP="00E45292">
            <w:pPr>
              <w:pStyle w:val="Inne0"/>
              <w:shd w:val="clear" w:color="auto" w:fill="auto"/>
              <w:tabs>
                <w:tab w:val="left" w:pos="6400"/>
              </w:tabs>
              <w:spacing w:before="60" w:after="60" w:line="240" w:lineRule="auto"/>
              <w:ind w:left="113"/>
              <w:jc w:val="left"/>
              <w:rPr>
                <w:rFonts w:ascii="Tahoma" w:hAnsi="Tahoma" w:cs="Tahoma"/>
                <w:sz w:val="20"/>
                <w:szCs w:val="20"/>
              </w:rPr>
            </w:pPr>
            <w:r w:rsidRPr="00B83C5E">
              <w:rPr>
                <w:rFonts w:ascii="Tahoma" w:hAnsi="Tahoma" w:cs="Tahoma"/>
                <w:bCs/>
                <w:sz w:val="20"/>
                <w:szCs w:val="20"/>
                <w:shd w:val="clear" w:color="auto" w:fill="FFFFFF"/>
              </w:rPr>
              <w:t>Klauzula wprowadzenia daty retroaktywnej</w:t>
            </w:r>
          </w:p>
        </w:tc>
        <w:tc>
          <w:tcPr>
            <w:tcW w:w="1056" w:type="dxa"/>
            <w:shd w:val="clear" w:color="auto" w:fill="FFFFFF"/>
            <w:vAlign w:val="center"/>
          </w:tcPr>
          <w:p w14:paraId="6839BEA5" w14:textId="77777777" w:rsidR="00965DC9" w:rsidRPr="00B83C5E" w:rsidRDefault="00965DC9" w:rsidP="0014188D">
            <w:pPr>
              <w:tabs>
                <w:tab w:val="left" w:pos="6400"/>
              </w:tabs>
              <w:spacing w:before="60" w:after="60"/>
              <w:jc w:val="center"/>
              <w:rPr>
                <w:rFonts w:ascii="Tahoma" w:hAnsi="Tahoma" w:cs="Tahoma"/>
                <w:color w:val="auto"/>
                <w:sz w:val="20"/>
                <w:szCs w:val="20"/>
              </w:rPr>
            </w:pPr>
          </w:p>
        </w:tc>
        <w:tc>
          <w:tcPr>
            <w:tcW w:w="2330" w:type="dxa"/>
            <w:shd w:val="clear" w:color="auto" w:fill="FFFFFF"/>
            <w:vAlign w:val="center"/>
          </w:tcPr>
          <w:p w14:paraId="0A53AC4B" w14:textId="6B554334" w:rsidR="00965DC9" w:rsidRPr="00B83C5E" w:rsidRDefault="001F41D2"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Fonts w:ascii="Tahoma" w:hAnsi="Tahoma" w:cs="Tahoma"/>
                <w:sz w:val="20"/>
                <w:szCs w:val="20"/>
              </w:rPr>
              <w:t>5</w:t>
            </w:r>
            <w:r w:rsidR="00B83C5E">
              <w:rPr>
                <w:rFonts w:ascii="Tahoma" w:hAnsi="Tahoma" w:cs="Tahoma"/>
                <w:sz w:val="20"/>
                <w:szCs w:val="20"/>
              </w:rPr>
              <w:t xml:space="preserve"> pkt.</w:t>
            </w:r>
          </w:p>
        </w:tc>
      </w:tr>
      <w:tr w:rsidR="00965DC9" w:rsidRPr="00AF2C75" w14:paraId="20DCF301" w14:textId="77777777" w:rsidTr="00111426">
        <w:trPr>
          <w:jc w:val="center"/>
        </w:trPr>
        <w:tc>
          <w:tcPr>
            <w:tcW w:w="1119" w:type="dxa"/>
            <w:shd w:val="clear" w:color="auto" w:fill="FFFFFF"/>
            <w:vAlign w:val="center"/>
          </w:tcPr>
          <w:p w14:paraId="34291DE6" w14:textId="5E7A1A79" w:rsidR="00965DC9" w:rsidRPr="00B83C5E" w:rsidRDefault="00965DC9"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Style w:val="Inne"/>
                <w:rFonts w:ascii="Tahoma" w:hAnsi="Tahoma" w:cs="Tahoma"/>
                <w:color w:val="000000"/>
                <w:sz w:val="20"/>
                <w:szCs w:val="20"/>
              </w:rPr>
              <w:t>7</w:t>
            </w:r>
          </w:p>
        </w:tc>
        <w:tc>
          <w:tcPr>
            <w:tcW w:w="4851" w:type="dxa"/>
            <w:shd w:val="clear" w:color="auto" w:fill="FFFFFF"/>
            <w:vAlign w:val="center"/>
          </w:tcPr>
          <w:p w14:paraId="286CDE97" w14:textId="43AE25CE" w:rsidR="00965DC9" w:rsidRPr="00B83C5E" w:rsidRDefault="00965DC9" w:rsidP="00E45292">
            <w:pPr>
              <w:pStyle w:val="Inne0"/>
              <w:shd w:val="clear" w:color="auto" w:fill="auto"/>
              <w:tabs>
                <w:tab w:val="left" w:pos="6400"/>
              </w:tabs>
              <w:spacing w:before="60" w:after="60" w:line="240" w:lineRule="auto"/>
              <w:ind w:left="113"/>
              <w:jc w:val="left"/>
              <w:rPr>
                <w:rFonts w:ascii="Tahoma" w:hAnsi="Tahoma" w:cs="Tahoma"/>
                <w:sz w:val="20"/>
                <w:szCs w:val="20"/>
              </w:rPr>
            </w:pPr>
            <w:r w:rsidRPr="00B83C5E">
              <w:rPr>
                <w:rFonts w:ascii="Tahoma" w:hAnsi="Tahoma" w:cs="Tahoma"/>
                <w:bCs/>
                <w:sz w:val="20"/>
                <w:szCs w:val="20"/>
                <w:shd w:val="clear" w:color="auto" w:fill="FFFFFF"/>
              </w:rPr>
              <w:t xml:space="preserve">Klauzula obniżenia udziału własnego </w:t>
            </w:r>
          </w:p>
        </w:tc>
        <w:tc>
          <w:tcPr>
            <w:tcW w:w="1056" w:type="dxa"/>
            <w:shd w:val="clear" w:color="auto" w:fill="FFFFFF"/>
            <w:vAlign w:val="center"/>
          </w:tcPr>
          <w:p w14:paraId="73A41F1E" w14:textId="77777777" w:rsidR="00965DC9" w:rsidRPr="00B83C5E" w:rsidRDefault="00965DC9" w:rsidP="0014188D">
            <w:pPr>
              <w:tabs>
                <w:tab w:val="left" w:pos="6400"/>
              </w:tabs>
              <w:spacing w:before="60" w:after="60"/>
              <w:jc w:val="center"/>
              <w:rPr>
                <w:rFonts w:ascii="Tahoma" w:hAnsi="Tahoma" w:cs="Tahoma"/>
                <w:color w:val="auto"/>
                <w:sz w:val="20"/>
                <w:szCs w:val="20"/>
              </w:rPr>
            </w:pPr>
          </w:p>
        </w:tc>
        <w:tc>
          <w:tcPr>
            <w:tcW w:w="2330" w:type="dxa"/>
            <w:shd w:val="clear" w:color="auto" w:fill="FFFFFF"/>
            <w:vAlign w:val="center"/>
          </w:tcPr>
          <w:p w14:paraId="7A4AC10C" w14:textId="57F0FED8" w:rsidR="00965DC9" w:rsidRPr="00B83C5E" w:rsidRDefault="001F41D2" w:rsidP="00E45292">
            <w:pPr>
              <w:pStyle w:val="Inne0"/>
              <w:shd w:val="clear" w:color="auto" w:fill="auto"/>
              <w:tabs>
                <w:tab w:val="left" w:pos="6400"/>
              </w:tabs>
              <w:spacing w:before="60" w:after="60" w:line="240" w:lineRule="auto"/>
              <w:jc w:val="center"/>
              <w:rPr>
                <w:rFonts w:ascii="Tahoma" w:hAnsi="Tahoma" w:cs="Tahoma"/>
                <w:sz w:val="20"/>
                <w:szCs w:val="20"/>
              </w:rPr>
            </w:pPr>
            <w:r w:rsidRPr="00B83C5E">
              <w:rPr>
                <w:rFonts w:ascii="Tahoma" w:hAnsi="Tahoma" w:cs="Tahoma"/>
                <w:sz w:val="20"/>
                <w:szCs w:val="20"/>
              </w:rPr>
              <w:t>3</w:t>
            </w:r>
            <w:r w:rsidR="00B83C5E">
              <w:rPr>
                <w:rFonts w:ascii="Tahoma" w:hAnsi="Tahoma" w:cs="Tahoma"/>
                <w:sz w:val="20"/>
                <w:szCs w:val="20"/>
              </w:rPr>
              <w:t xml:space="preserve"> pkt.</w:t>
            </w:r>
          </w:p>
        </w:tc>
      </w:tr>
    </w:tbl>
    <w:p w14:paraId="74F115C3" w14:textId="54601DC4" w:rsidR="00C85692" w:rsidRDefault="00C85692" w:rsidP="00CE71CB">
      <w:pPr>
        <w:pStyle w:val="Nagwek11"/>
        <w:keepNext/>
        <w:keepLines/>
        <w:shd w:val="clear" w:color="auto" w:fill="auto"/>
        <w:tabs>
          <w:tab w:val="left" w:pos="6400"/>
        </w:tabs>
        <w:spacing w:line="240" w:lineRule="auto"/>
        <w:ind w:left="0"/>
        <w:rPr>
          <w:rStyle w:val="Nagwek10"/>
          <w:rFonts w:ascii="Tahoma" w:hAnsi="Tahoma" w:cs="Tahoma"/>
          <w:bCs/>
          <w:color w:val="000000"/>
        </w:rPr>
      </w:pPr>
    </w:p>
    <w:p w14:paraId="0662C545" w14:textId="77777777" w:rsidR="00B83C5E" w:rsidRDefault="00B83C5E" w:rsidP="00CE71CB">
      <w:pPr>
        <w:pStyle w:val="Nagwek11"/>
        <w:keepNext/>
        <w:keepLines/>
        <w:shd w:val="clear" w:color="auto" w:fill="auto"/>
        <w:tabs>
          <w:tab w:val="left" w:pos="6400"/>
        </w:tabs>
        <w:spacing w:line="240" w:lineRule="auto"/>
        <w:ind w:left="0"/>
        <w:rPr>
          <w:rStyle w:val="Nagwek10"/>
          <w:rFonts w:ascii="Tahoma" w:hAnsi="Tahoma" w:cs="Tahoma"/>
          <w:bCs/>
          <w:color w:val="000000"/>
        </w:rPr>
      </w:pPr>
    </w:p>
    <w:p w14:paraId="2A70EFED" w14:textId="49B11537" w:rsidR="00B83C5E" w:rsidRDefault="00B83C5E" w:rsidP="00CE71CB">
      <w:pPr>
        <w:pStyle w:val="Nagwek11"/>
        <w:keepNext/>
        <w:keepLines/>
        <w:shd w:val="clear" w:color="auto" w:fill="auto"/>
        <w:tabs>
          <w:tab w:val="left" w:pos="6400"/>
        </w:tabs>
        <w:spacing w:line="240" w:lineRule="auto"/>
        <w:ind w:left="0"/>
        <w:rPr>
          <w:rStyle w:val="Nagwek10"/>
          <w:rFonts w:ascii="Tahoma" w:hAnsi="Tahoma" w:cs="Tahoma"/>
          <w:bCs/>
          <w:color w:val="000000"/>
        </w:rPr>
      </w:pPr>
    </w:p>
    <w:p w14:paraId="2987A8B6" w14:textId="77777777" w:rsidR="00B83C5E" w:rsidRDefault="00B83C5E" w:rsidP="00CE71CB">
      <w:pPr>
        <w:pStyle w:val="Nagwek11"/>
        <w:keepNext/>
        <w:keepLines/>
        <w:shd w:val="clear" w:color="auto" w:fill="auto"/>
        <w:tabs>
          <w:tab w:val="left" w:pos="6400"/>
        </w:tabs>
        <w:spacing w:line="240" w:lineRule="auto"/>
        <w:ind w:left="0"/>
        <w:rPr>
          <w:rStyle w:val="Nagwek10"/>
          <w:rFonts w:ascii="Tahoma" w:hAnsi="Tahoma" w:cs="Tahoma"/>
          <w:bCs/>
          <w:color w:val="000000"/>
        </w:rPr>
      </w:pPr>
    </w:p>
    <w:p w14:paraId="6256AC9B" w14:textId="634B3BD1" w:rsidR="00943975" w:rsidRPr="00B83C5E" w:rsidRDefault="00C85692" w:rsidP="00CE71CB">
      <w:pPr>
        <w:pStyle w:val="Nagwek11"/>
        <w:keepNext/>
        <w:keepLines/>
        <w:shd w:val="clear" w:color="auto" w:fill="auto"/>
        <w:tabs>
          <w:tab w:val="left" w:pos="6400"/>
        </w:tabs>
        <w:spacing w:line="240" w:lineRule="auto"/>
        <w:ind w:left="0"/>
        <w:rPr>
          <w:rStyle w:val="Nagwek10"/>
          <w:rFonts w:ascii="Tahoma" w:hAnsi="Tahoma" w:cs="Tahoma"/>
          <w:bCs/>
          <w:color w:val="000000"/>
        </w:rPr>
      </w:pPr>
      <w:r w:rsidRPr="00B83C5E">
        <w:rPr>
          <w:rStyle w:val="Nagwek10"/>
          <w:rFonts w:ascii="Tahoma" w:hAnsi="Tahoma" w:cs="Tahoma"/>
          <w:bCs/>
          <w:color w:val="000000"/>
        </w:rPr>
        <w:t>Wykaz załączników wymienionych w niniejszym opracowaniu w zakresie wszystkich części zamówienia:</w:t>
      </w:r>
    </w:p>
    <w:p w14:paraId="787B6853" w14:textId="354150B5" w:rsidR="00CE71CB" w:rsidRPr="00B83C5E" w:rsidRDefault="00C85692" w:rsidP="00F261C1">
      <w:pPr>
        <w:jc w:val="both"/>
        <w:rPr>
          <w:rFonts w:ascii="Tahoma" w:hAnsi="Tahoma" w:cs="Tahoma"/>
          <w:color w:val="auto"/>
          <w:sz w:val="22"/>
          <w:szCs w:val="22"/>
        </w:rPr>
      </w:pPr>
      <w:r w:rsidRPr="00B83C5E">
        <w:rPr>
          <w:rFonts w:ascii="Tahoma" w:hAnsi="Tahoma" w:cs="Tahoma"/>
          <w:color w:val="auto"/>
          <w:sz w:val="22"/>
          <w:szCs w:val="22"/>
        </w:rPr>
        <w:t>Załącznik nr 4 do S</w:t>
      </w:r>
      <w:r w:rsidR="00CE71CB" w:rsidRPr="00B83C5E">
        <w:rPr>
          <w:rFonts w:ascii="Tahoma" w:hAnsi="Tahoma" w:cs="Tahoma"/>
          <w:color w:val="auto"/>
          <w:sz w:val="22"/>
          <w:szCs w:val="22"/>
        </w:rPr>
        <w:t>WZ: Wykaz pojazdów</w:t>
      </w:r>
    </w:p>
    <w:p w14:paraId="315E1F08" w14:textId="25C20C5E" w:rsidR="00CE71CB" w:rsidRPr="00B83C5E" w:rsidRDefault="00C85692" w:rsidP="00F261C1">
      <w:pPr>
        <w:jc w:val="both"/>
        <w:rPr>
          <w:rFonts w:ascii="Tahoma" w:hAnsi="Tahoma" w:cs="Tahoma"/>
          <w:color w:val="auto"/>
          <w:sz w:val="22"/>
          <w:szCs w:val="22"/>
        </w:rPr>
      </w:pPr>
      <w:r w:rsidRPr="00B83C5E">
        <w:rPr>
          <w:rFonts w:ascii="Tahoma" w:hAnsi="Tahoma" w:cs="Tahoma"/>
          <w:color w:val="auto"/>
          <w:sz w:val="22"/>
          <w:szCs w:val="22"/>
        </w:rPr>
        <w:t>Załącznik nr 5 do S</w:t>
      </w:r>
      <w:r w:rsidR="00CE71CB" w:rsidRPr="00B83C5E">
        <w:rPr>
          <w:rFonts w:ascii="Tahoma" w:hAnsi="Tahoma" w:cs="Tahoma"/>
          <w:color w:val="auto"/>
          <w:sz w:val="22"/>
          <w:szCs w:val="22"/>
        </w:rPr>
        <w:t>WZ: Wykaz budynków i zabezpieczeń</w:t>
      </w:r>
    </w:p>
    <w:p w14:paraId="02D93886" w14:textId="2061391C" w:rsidR="00CE71CB" w:rsidRPr="00B83C5E" w:rsidRDefault="00C85692" w:rsidP="00F261C1">
      <w:pPr>
        <w:jc w:val="both"/>
        <w:rPr>
          <w:rFonts w:ascii="Tahoma" w:hAnsi="Tahoma" w:cs="Tahoma"/>
          <w:color w:val="auto"/>
          <w:sz w:val="22"/>
          <w:szCs w:val="22"/>
        </w:rPr>
      </w:pPr>
      <w:r w:rsidRPr="00B83C5E">
        <w:rPr>
          <w:rFonts w:ascii="Tahoma" w:hAnsi="Tahoma" w:cs="Tahoma"/>
          <w:color w:val="auto"/>
          <w:sz w:val="22"/>
          <w:szCs w:val="22"/>
        </w:rPr>
        <w:t>Załącznik nr 6 do S</w:t>
      </w:r>
      <w:r w:rsidR="00CE71CB" w:rsidRPr="00B83C5E">
        <w:rPr>
          <w:rFonts w:ascii="Tahoma" w:hAnsi="Tahoma" w:cs="Tahoma"/>
          <w:color w:val="auto"/>
          <w:sz w:val="22"/>
          <w:szCs w:val="22"/>
        </w:rPr>
        <w:t>WZ: Wykaz mienia</w:t>
      </w:r>
    </w:p>
    <w:p w14:paraId="5ABCFA7A" w14:textId="4CD89B2C" w:rsidR="00CE71CB" w:rsidRPr="00B83C5E" w:rsidRDefault="00CE71CB" w:rsidP="00F261C1">
      <w:pPr>
        <w:tabs>
          <w:tab w:val="left" w:pos="851"/>
        </w:tabs>
        <w:rPr>
          <w:rFonts w:ascii="Tahoma" w:hAnsi="Tahoma" w:cs="Tahoma"/>
          <w:color w:val="auto"/>
          <w:sz w:val="22"/>
          <w:szCs w:val="22"/>
        </w:rPr>
      </w:pPr>
      <w:r w:rsidRPr="00B83C5E">
        <w:rPr>
          <w:rFonts w:ascii="Tahoma" w:hAnsi="Tahoma" w:cs="Tahoma"/>
          <w:color w:val="auto"/>
          <w:sz w:val="22"/>
          <w:szCs w:val="22"/>
        </w:rPr>
        <w:t xml:space="preserve">Załącznik nr </w:t>
      </w:r>
      <w:r w:rsidR="00595DE1" w:rsidRPr="00B83C5E">
        <w:rPr>
          <w:rFonts w:ascii="Tahoma" w:hAnsi="Tahoma" w:cs="Tahoma"/>
          <w:color w:val="auto"/>
          <w:sz w:val="22"/>
          <w:szCs w:val="22"/>
        </w:rPr>
        <w:t>7</w:t>
      </w:r>
      <w:r w:rsidR="00C85692" w:rsidRPr="00B83C5E">
        <w:rPr>
          <w:rFonts w:ascii="Tahoma" w:hAnsi="Tahoma" w:cs="Tahoma"/>
          <w:color w:val="auto"/>
          <w:sz w:val="22"/>
          <w:szCs w:val="22"/>
        </w:rPr>
        <w:t xml:space="preserve"> do S</w:t>
      </w:r>
      <w:r w:rsidRPr="00B83C5E">
        <w:rPr>
          <w:rFonts w:ascii="Tahoma" w:hAnsi="Tahoma" w:cs="Tahoma"/>
          <w:color w:val="auto"/>
          <w:sz w:val="22"/>
          <w:szCs w:val="22"/>
        </w:rPr>
        <w:t>WZ: Mapa monitoringu</w:t>
      </w:r>
    </w:p>
    <w:p w14:paraId="1EE1EE8B" w14:textId="2CC5C313" w:rsidR="00CE71CB" w:rsidRPr="00B83C5E" w:rsidRDefault="00CE71CB" w:rsidP="00F261C1">
      <w:pPr>
        <w:tabs>
          <w:tab w:val="left" w:pos="851"/>
        </w:tabs>
        <w:rPr>
          <w:rFonts w:ascii="Tahoma" w:hAnsi="Tahoma" w:cs="Tahoma"/>
          <w:color w:val="auto"/>
          <w:sz w:val="22"/>
          <w:szCs w:val="22"/>
        </w:rPr>
      </w:pPr>
      <w:r w:rsidRPr="00B83C5E">
        <w:rPr>
          <w:rFonts w:ascii="Tahoma" w:hAnsi="Tahoma" w:cs="Tahoma"/>
          <w:color w:val="auto"/>
          <w:sz w:val="22"/>
          <w:szCs w:val="22"/>
        </w:rPr>
        <w:t xml:space="preserve">Załącznik nr </w:t>
      </w:r>
      <w:r w:rsidR="00595DE1" w:rsidRPr="00B83C5E">
        <w:rPr>
          <w:rFonts w:ascii="Tahoma" w:hAnsi="Tahoma" w:cs="Tahoma"/>
          <w:color w:val="auto"/>
          <w:sz w:val="22"/>
          <w:szCs w:val="22"/>
        </w:rPr>
        <w:t>8</w:t>
      </w:r>
      <w:r w:rsidR="00C85692" w:rsidRPr="00B83C5E">
        <w:rPr>
          <w:rFonts w:ascii="Tahoma" w:hAnsi="Tahoma" w:cs="Tahoma"/>
          <w:color w:val="auto"/>
          <w:sz w:val="22"/>
          <w:szCs w:val="22"/>
        </w:rPr>
        <w:t xml:space="preserve"> do S</w:t>
      </w:r>
      <w:r w:rsidRPr="00B83C5E">
        <w:rPr>
          <w:rFonts w:ascii="Tahoma" w:hAnsi="Tahoma" w:cs="Tahoma"/>
          <w:color w:val="auto"/>
          <w:sz w:val="22"/>
          <w:szCs w:val="22"/>
        </w:rPr>
        <w:t>WZ: Mapa zagospodarowania</w:t>
      </w:r>
    </w:p>
    <w:p w14:paraId="0F758045" w14:textId="39D96C72" w:rsidR="00CE71CB" w:rsidRPr="00B83C5E" w:rsidRDefault="00CE71CB" w:rsidP="00F261C1">
      <w:pPr>
        <w:tabs>
          <w:tab w:val="left" w:pos="851"/>
        </w:tabs>
        <w:rPr>
          <w:rFonts w:ascii="Tahoma" w:hAnsi="Tahoma" w:cs="Tahoma"/>
          <w:color w:val="auto"/>
          <w:sz w:val="22"/>
          <w:szCs w:val="22"/>
        </w:rPr>
      </w:pPr>
      <w:r w:rsidRPr="00B83C5E">
        <w:rPr>
          <w:rFonts w:ascii="Tahoma" w:hAnsi="Tahoma" w:cs="Tahoma"/>
          <w:color w:val="auto"/>
          <w:sz w:val="22"/>
          <w:szCs w:val="22"/>
        </w:rPr>
        <w:t xml:space="preserve">Załącznik nr </w:t>
      </w:r>
      <w:r w:rsidR="00595DE1" w:rsidRPr="00B83C5E">
        <w:rPr>
          <w:rFonts w:ascii="Tahoma" w:hAnsi="Tahoma" w:cs="Tahoma"/>
          <w:color w:val="auto"/>
          <w:sz w:val="22"/>
          <w:szCs w:val="22"/>
        </w:rPr>
        <w:t>9</w:t>
      </w:r>
      <w:r w:rsidR="00C85692" w:rsidRPr="00B83C5E">
        <w:rPr>
          <w:rFonts w:ascii="Tahoma" w:hAnsi="Tahoma" w:cs="Tahoma"/>
          <w:color w:val="auto"/>
          <w:sz w:val="22"/>
          <w:szCs w:val="22"/>
        </w:rPr>
        <w:t xml:space="preserve"> do S</w:t>
      </w:r>
      <w:r w:rsidRPr="00B83C5E">
        <w:rPr>
          <w:rFonts w:ascii="Tahoma" w:hAnsi="Tahoma" w:cs="Tahoma"/>
          <w:color w:val="auto"/>
          <w:sz w:val="22"/>
          <w:szCs w:val="22"/>
        </w:rPr>
        <w:t>WZ: Przepływy wód podziemnych</w:t>
      </w:r>
    </w:p>
    <w:p w14:paraId="612D435C" w14:textId="69893DCD" w:rsidR="00595DE1" w:rsidRPr="00B83C5E" w:rsidRDefault="00595DE1" w:rsidP="00595DE1">
      <w:pPr>
        <w:tabs>
          <w:tab w:val="left" w:pos="851"/>
        </w:tabs>
        <w:rPr>
          <w:rFonts w:ascii="Tahoma" w:hAnsi="Tahoma" w:cs="Tahoma"/>
          <w:color w:val="auto"/>
          <w:sz w:val="22"/>
          <w:szCs w:val="22"/>
        </w:rPr>
      </w:pPr>
      <w:r w:rsidRPr="00B83C5E">
        <w:rPr>
          <w:rFonts w:ascii="Tahoma" w:hAnsi="Tahoma" w:cs="Tahoma"/>
          <w:color w:val="auto"/>
          <w:sz w:val="22"/>
          <w:szCs w:val="22"/>
        </w:rPr>
        <w:t xml:space="preserve">Załącznik nr 10 </w:t>
      </w:r>
      <w:r w:rsidR="00C85692" w:rsidRPr="00B83C5E">
        <w:rPr>
          <w:rFonts w:ascii="Tahoma" w:hAnsi="Tahoma" w:cs="Tahoma"/>
          <w:color w:val="auto"/>
          <w:sz w:val="22"/>
          <w:szCs w:val="22"/>
        </w:rPr>
        <w:t>do SWZ: Szkodowość PZU komunikacja</w:t>
      </w:r>
    </w:p>
    <w:p w14:paraId="207E17A3" w14:textId="297ACC98" w:rsidR="00595DE1" w:rsidRPr="00B83C5E" w:rsidRDefault="00C85692" w:rsidP="00595DE1">
      <w:pPr>
        <w:tabs>
          <w:tab w:val="left" w:pos="851"/>
        </w:tabs>
        <w:rPr>
          <w:rFonts w:ascii="Tahoma" w:hAnsi="Tahoma" w:cs="Tahoma"/>
          <w:color w:val="auto"/>
          <w:sz w:val="22"/>
          <w:szCs w:val="22"/>
        </w:rPr>
      </w:pPr>
      <w:bookmarkStart w:id="73" w:name="_Hlk55550905"/>
      <w:r w:rsidRPr="00B83C5E">
        <w:rPr>
          <w:rFonts w:ascii="Tahoma" w:hAnsi="Tahoma" w:cs="Tahoma"/>
          <w:color w:val="auto"/>
          <w:sz w:val="22"/>
          <w:szCs w:val="22"/>
        </w:rPr>
        <w:t>Załącznik nr 11 do S</w:t>
      </w:r>
      <w:r w:rsidR="00595DE1" w:rsidRPr="00B83C5E">
        <w:rPr>
          <w:rFonts w:ascii="Tahoma" w:hAnsi="Tahoma" w:cs="Tahoma"/>
          <w:color w:val="auto"/>
          <w:sz w:val="22"/>
          <w:szCs w:val="22"/>
        </w:rPr>
        <w:t>WZ: S</w:t>
      </w:r>
      <w:r w:rsidRPr="00B83C5E">
        <w:rPr>
          <w:rFonts w:ascii="Tahoma" w:hAnsi="Tahoma" w:cs="Tahoma"/>
          <w:color w:val="auto"/>
          <w:sz w:val="22"/>
          <w:szCs w:val="22"/>
        </w:rPr>
        <w:t xml:space="preserve">zkodowość InterRisk </w:t>
      </w:r>
    </w:p>
    <w:bookmarkEnd w:id="73"/>
    <w:p w14:paraId="4517E2E8" w14:textId="3342A9EB" w:rsidR="00595DE1" w:rsidRPr="00B83C5E" w:rsidRDefault="00C85692" w:rsidP="00595DE1">
      <w:pPr>
        <w:tabs>
          <w:tab w:val="left" w:pos="851"/>
        </w:tabs>
        <w:rPr>
          <w:rFonts w:ascii="Tahoma" w:hAnsi="Tahoma" w:cs="Tahoma"/>
          <w:color w:val="auto"/>
          <w:sz w:val="22"/>
          <w:szCs w:val="22"/>
        </w:rPr>
      </w:pPr>
      <w:r w:rsidRPr="00B83C5E">
        <w:rPr>
          <w:rFonts w:ascii="Tahoma" w:hAnsi="Tahoma" w:cs="Tahoma"/>
          <w:color w:val="auto"/>
          <w:sz w:val="22"/>
          <w:szCs w:val="22"/>
        </w:rPr>
        <w:t>Załącznik nr 12 do S</w:t>
      </w:r>
      <w:r w:rsidR="00595DE1" w:rsidRPr="00B83C5E">
        <w:rPr>
          <w:rFonts w:ascii="Tahoma" w:hAnsi="Tahoma" w:cs="Tahoma"/>
          <w:color w:val="auto"/>
          <w:sz w:val="22"/>
          <w:szCs w:val="22"/>
        </w:rPr>
        <w:t>WZ:</w:t>
      </w:r>
      <w:r w:rsidRPr="00B83C5E">
        <w:rPr>
          <w:rFonts w:ascii="Tahoma" w:hAnsi="Tahoma" w:cs="Tahoma"/>
          <w:color w:val="auto"/>
          <w:sz w:val="22"/>
          <w:szCs w:val="22"/>
        </w:rPr>
        <w:t xml:space="preserve"> Szkodowość </w:t>
      </w:r>
      <w:r w:rsidR="00111426" w:rsidRPr="00B83C5E">
        <w:rPr>
          <w:rFonts w:ascii="Tahoma" w:hAnsi="Tahoma" w:cs="Tahoma"/>
          <w:color w:val="auto"/>
          <w:sz w:val="22"/>
          <w:szCs w:val="22"/>
        </w:rPr>
        <w:t>Ergo Hestia</w:t>
      </w:r>
      <w:r w:rsidRPr="00B83C5E">
        <w:rPr>
          <w:rFonts w:ascii="Tahoma" w:hAnsi="Tahoma" w:cs="Tahoma"/>
          <w:color w:val="auto"/>
          <w:sz w:val="22"/>
          <w:szCs w:val="22"/>
        </w:rPr>
        <w:t xml:space="preserve"> </w:t>
      </w:r>
      <w:r w:rsidR="00111426" w:rsidRPr="00B83C5E">
        <w:rPr>
          <w:rFonts w:ascii="Tahoma" w:hAnsi="Tahoma" w:cs="Tahoma"/>
          <w:color w:val="auto"/>
          <w:sz w:val="22"/>
          <w:szCs w:val="22"/>
        </w:rPr>
        <w:t>środowisko</w:t>
      </w:r>
    </w:p>
    <w:p w14:paraId="60F984D0" w14:textId="2553FAA4" w:rsidR="00595DE1" w:rsidRPr="00B148D6" w:rsidRDefault="00595DE1" w:rsidP="00595DE1">
      <w:pPr>
        <w:tabs>
          <w:tab w:val="left" w:pos="851"/>
        </w:tabs>
        <w:rPr>
          <w:rFonts w:ascii="Tahoma" w:hAnsi="Tahoma" w:cs="Tahoma"/>
          <w:color w:val="auto"/>
          <w:sz w:val="22"/>
          <w:szCs w:val="22"/>
        </w:rPr>
      </w:pPr>
    </w:p>
    <w:p w14:paraId="3228A115" w14:textId="77777777" w:rsidR="00943975" w:rsidRPr="00B148D6" w:rsidRDefault="00943975" w:rsidP="00AE6F25">
      <w:pPr>
        <w:pStyle w:val="Nagwek11"/>
        <w:keepNext/>
        <w:keepLines/>
        <w:shd w:val="clear" w:color="auto" w:fill="auto"/>
        <w:tabs>
          <w:tab w:val="left" w:pos="6400"/>
        </w:tabs>
        <w:spacing w:line="240" w:lineRule="auto"/>
        <w:ind w:left="0"/>
        <w:jc w:val="center"/>
        <w:rPr>
          <w:rStyle w:val="Nagwek10"/>
          <w:rFonts w:ascii="Tahoma" w:hAnsi="Tahoma" w:cs="Tahoma"/>
          <w:b/>
          <w:bCs/>
        </w:rPr>
      </w:pPr>
    </w:p>
    <w:p w14:paraId="5BB8763F" w14:textId="77777777" w:rsidR="00943975" w:rsidRPr="00656D6A" w:rsidRDefault="00943975" w:rsidP="00AE6F25">
      <w:pPr>
        <w:pStyle w:val="Nagwek11"/>
        <w:keepNext/>
        <w:keepLines/>
        <w:shd w:val="clear" w:color="auto" w:fill="auto"/>
        <w:tabs>
          <w:tab w:val="left" w:pos="6400"/>
        </w:tabs>
        <w:spacing w:line="240" w:lineRule="auto"/>
        <w:ind w:left="0"/>
        <w:jc w:val="center"/>
        <w:rPr>
          <w:rStyle w:val="Nagwek10"/>
          <w:rFonts w:ascii="Tahoma" w:hAnsi="Tahoma" w:cs="Tahoma"/>
          <w:b/>
          <w:bCs/>
          <w:color w:val="000000"/>
        </w:rPr>
      </w:pPr>
    </w:p>
    <w:bookmarkEnd w:id="72"/>
    <w:p w14:paraId="4E9D4400" w14:textId="77777777" w:rsidR="00943975" w:rsidRPr="00656D6A" w:rsidRDefault="00943975" w:rsidP="00AE6F25">
      <w:pPr>
        <w:tabs>
          <w:tab w:val="left" w:pos="6400"/>
        </w:tabs>
        <w:rPr>
          <w:rFonts w:ascii="Tahoma" w:hAnsi="Tahoma" w:cs="Tahoma"/>
          <w:color w:val="auto"/>
        </w:rPr>
      </w:pPr>
    </w:p>
    <w:p w14:paraId="02468A2C" w14:textId="77777777" w:rsidR="00580861" w:rsidRPr="00656D6A" w:rsidRDefault="00580861" w:rsidP="00AE6F25">
      <w:pPr>
        <w:tabs>
          <w:tab w:val="left" w:pos="6400"/>
        </w:tabs>
        <w:rPr>
          <w:rFonts w:ascii="Tahoma" w:hAnsi="Tahoma" w:cs="Tahoma"/>
        </w:rPr>
      </w:pPr>
    </w:p>
    <w:sectPr w:rsidR="00580861" w:rsidRPr="00656D6A" w:rsidSect="006348A2">
      <w:pgSz w:w="11900" w:h="16840"/>
      <w:pgMar w:top="1276" w:right="1127" w:bottom="1161" w:left="1418" w:header="0" w:footer="325"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B08C4" w14:textId="77777777" w:rsidR="00B24000" w:rsidRDefault="00B24000" w:rsidP="003517F2">
      <w:r>
        <w:separator/>
      </w:r>
    </w:p>
  </w:endnote>
  <w:endnote w:type="continuationSeparator" w:id="0">
    <w:p w14:paraId="34D69E39" w14:textId="77777777" w:rsidR="00B24000" w:rsidRDefault="00B24000" w:rsidP="00351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349105"/>
      <w:docPartObj>
        <w:docPartGallery w:val="Page Numbers (Bottom of Page)"/>
        <w:docPartUnique/>
      </w:docPartObj>
    </w:sdtPr>
    <w:sdtContent>
      <w:p w14:paraId="73382FEF" w14:textId="39E27D6E" w:rsidR="006B5AA7" w:rsidRDefault="006B5AA7">
        <w:pPr>
          <w:pStyle w:val="Stopka"/>
          <w:jc w:val="right"/>
        </w:pPr>
        <w:r>
          <w:fldChar w:fldCharType="begin"/>
        </w:r>
        <w:r>
          <w:instrText>PAGE   \* MERGEFORMAT</w:instrText>
        </w:r>
        <w:r>
          <w:fldChar w:fldCharType="separate"/>
        </w:r>
        <w:r w:rsidR="009343C4">
          <w:rPr>
            <w:noProof/>
          </w:rPr>
          <w:t>8</w:t>
        </w:r>
        <w:r>
          <w:fldChar w:fldCharType="end"/>
        </w:r>
      </w:p>
    </w:sdtContent>
  </w:sdt>
  <w:p w14:paraId="4290EB93" w14:textId="123B5CBB" w:rsidR="006B5AA7" w:rsidRDefault="006B5AA7">
    <w:pPr>
      <w:spacing w:line="14" w:lineRule="exact"/>
      <w:rPr>
        <w:color w:val="au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915586"/>
      <w:docPartObj>
        <w:docPartGallery w:val="Page Numbers (Bottom of Page)"/>
        <w:docPartUnique/>
      </w:docPartObj>
    </w:sdtPr>
    <w:sdtContent>
      <w:p w14:paraId="5CE6D38B" w14:textId="42CCE0A2" w:rsidR="006B5AA7" w:rsidRDefault="006B5AA7">
        <w:pPr>
          <w:pStyle w:val="Stopka"/>
          <w:jc w:val="right"/>
        </w:pPr>
        <w:r>
          <w:fldChar w:fldCharType="begin"/>
        </w:r>
        <w:r>
          <w:instrText>PAGE   \* MERGEFORMAT</w:instrText>
        </w:r>
        <w:r>
          <w:fldChar w:fldCharType="separate"/>
        </w:r>
        <w:r w:rsidR="009343C4">
          <w:rPr>
            <w:noProof/>
          </w:rPr>
          <w:t>1</w:t>
        </w:r>
        <w:r>
          <w:fldChar w:fldCharType="end"/>
        </w:r>
      </w:p>
    </w:sdtContent>
  </w:sdt>
  <w:p w14:paraId="43AF55A2" w14:textId="77777777" w:rsidR="006B5AA7" w:rsidRDefault="006B5A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B097B" w14:textId="77777777" w:rsidR="00B24000" w:rsidRDefault="00B24000" w:rsidP="003517F2">
      <w:r>
        <w:separator/>
      </w:r>
    </w:p>
  </w:footnote>
  <w:footnote w:type="continuationSeparator" w:id="0">
    <w:p w14:paraId="3CCD08CC" w14:textId="77777777" w:rsidR="00B24000" w:rsidRDefault="00B24000" w:rsidP="003517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212E3FA4"/>
    <w:lvl w:ilvl="0">
      <w:start w:val="1"/>
      <w:numFmt w:val="decimal"/>
      <w:lvlText w:val="%1."/>
      <w:lvlJc w:val="left"/>
      <w:rPr>
        <w:rFonts w:ascii="Arial" w:hAnsi="Arial" w:cs="Arial"/>
        <w:b/>
        <w:bCs/>
        <w:i w:val="0"/>
        <w:iCs w:val="0"/>
        <w:smallCaps w:val="0"/>
        <w:strike w:val="0"/>
        <w:color w:val="auto"/>
        <w:spacing w:val="0"/>
        <w:w w:val="100"/>
        <w:position w:val="0"/>
        <w:sz w:val="22"/>
        <w:szCs w:val="22"/>
        <w:u w:val="none"/>
      </w:rPr>
    </w:lvl>
    <w:lvl w:ilvl="1">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2">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3">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4">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5">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6">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7">
      <w:start w:val="1"/>
      <w:numFmt w:val="decimal"/>
      <w:lvlText w:val="%1."/>
      <w:lvlJc w:val="left"/>
      <w:rPr>
        <w:rFonts w:ascii="Arial" w:hAnsi="Arial" w:cs="Arial"/>
        <w:b/>
        <w:bCs/>
        <w:i w:val="0"/>
        <w:iCs w:val="0"/>
        <w:smallCaps w:val="0"/>
        <w:strike w:val="0"/>
        <w:color w:val="000000"/>
        <w:spacing w:val="0"/>
        <w:w w:val="100"/>
        <w:position w:val="0"/>
        <w:sz w:val="22"/>
        <w:szCs w:val="22"/>
        <w:u w:val="none"/>
      </w:rPr>
    </w:lvl>
    <w:lvl w:ilvl="8">
      <w:start w:val="1"/>
      <w:numFmt w:val="decimal"/>
      <w:lvlText w:val="%1."/>
      <w:lvlJc w:val="left"/>
      <w:rPr>
        <w:rFonts w:ascii="Arial" w:hAnsi="Arial" w:cs="Arial"/>
        <w:b/>
        <w:bCs/>
        <w:i w:val="0"/>
        <w:iCs w:val="0"/>
        <w:smallCaps w:val="0"/>
        <w:strike w:val="0"/>
        <w:color w:val="000000"/>
        <w:spacing w:val="0"/>
        <w:w w:val="100"/>
        <w:position w:val="0"/>
        <w:sz w:val="22"/>
        <w:szCs w:val="22"/>
        <w:u w:val="none"/>
      </w:rPr>
    </w:lvl>
  </w:abstractNum>
  <w:abstractNum w:abstractNumId="1" w15:restartNumberingAfterBreak="0">
    <w:nsid w:val="00000017"/>
    <w:multiLevelType w:val="multilevel"/>
    <w:tmpl w:val="C79C57E6"/>
    <w:lvl w:ilvl="0">
      <w:start w:val="1"/>
      <w:numFmt w:val="bullet"/>
      <w:lvlText w:val=""/>
      <w:lvlJc w:val="left"/>
      <w:rPr>
        <w:rFonts w:ascii="Symbol" w:hAnsi="Symbol" w:hint="default"/>
        <w:b w:val="0"/>
        <w:i w:val="0"/>
        <w:smallCaps w:val="0"/>
        <w:strike w:val="0"/>
        <w:color w:val="000000"/>
        <w:spacing w:val="0"/>
        <w:w w:val="100"/>
        <w:position w:val="0"/>
        <w:sz w:val="20"/>
        <w:u w:val="none"/>
      </w:rPr>
    </w:lvl>
    <w:lvl w:ilvl="1">
      <w:start w:val="1"/>
      <w:numFmt w:val="bullet"/>
      <w:lvlText w:val="•"/>
      <w:lvlJc w:val="left"/>
      <w:rPr>
        <w:rFonts w:ascii="Arial" w:hAnsi="Arial"/>
        <w:b w:val="0"/>
        <w:i w:val="0"/>
        <w:smallCaps w:val="0"/>
        <w:strike w:val="0"/>
        <w:color w:val="000000"/>
        <w:spacing w:val="0"/>
        <w:w w:val="100"/>
        <w:position w:val="0"/>
        <w:sz w:val="20"/>
        <w:u w:val="none"/>
      </w:rPr>
    </w:lvl>
    <w:lvl w:ilvl="2">
      <w:start w:val="1"/>
      <w:numFmt w:val="bullet"/>
      <w:lvlText w:val="•"/>
      <w:lvlJc w:val="left"/>
      <w:rPr>
        <w:rFonts w:ascii="Arial" w:hAnsi="Arial"/>
        <w:b w:val="0"/>
        <w:i w:val="0"/>
        <w:smallCaps w:val="0"/>
        <w:strike w:val="0"/>
        <w:color w:val="000000"/>
        <w:spacing w:val="0"/>
        <w:w w:val="100"/>
        <w:position w:val="0"/>
        <w:sz w:val="20"/>
        <w:u w:val="none"/>
      </w:rPr>
    </w:lvl>
    <w:lvl w:ilvl="3">
      <w:start w:val="1"/>
      <w:numFmt w:val="bullet"/>
      <w:lvlText w:val="•"/>
      <w:lvlJc w:val="left"/>
      <w:rPr>
        <w:rFonts w:ascii="Arial" w:hAnsi="Arial"/>
        <w:b w:val="0"/>
        <w:i w:val="0"/>
        <w:smallCaps w:val="0"/>
        <w:strike w:val="0"/>
        <w:color w:val="000000"/>
        <w:spacing w:val="0"/>
        <w:w w:val="100"/>
        <w:position w:val="0"/>
        <w:sz w:val="20"/>
        <w:u w:val="none"/>
      </w:rPr>
    </w:lvl>
    <w:lvl w:ilvl="4">
      <w:start w:val="1"/>
      <w:numFmt w:val="bullet"/>
      <w:lvlText w:val="•"/>
      <w:lvlJc w:val="left"/>
      <w:rPr>
        <w:rFonts w:ascii="Arial" w:hAnsi="Arial"/>
        <w:b w:val="0"/>
        <w:i w:val="0"/>
        <w:smallCaps w:val="0"/>
        <w:strike w:val="0"/>
        <w:color w:val="000000"/>
        <w:spacing w:val="0"/>
        <w:w w:val="100"/>
        <w:position w:val="0"/>
        <w:sz w:val="20"/>
        <w:u w:val="none"/>
      </w:rPr>
    </w:lvl>
    <w:lvl w:ilvl="5">
      <w:start w:val="1"/>
      <w:numFmt w:val="bullet"/>
      <w:lvlText w:val="•"/>
      <w:lvlJc w:val="left"/>
      <w:rPr>
        <w:rFonts w:ascii="Arial" w:hAnsi="Arial"/>
        <w:b w:val="0"/>
        <w:i w:val="0"/>
        <w:smallCaps w:val="0"/>
        <w:strike w:val="0"/>
        <w:color w:val="000000"/>
        <w:spacing w:val="0"/>
        <w:w w:val="100"/>
        <w:position w:val="0"/>
        <w:sz w:val="20"/>
        <w:u w:val="none"/>
      </w:rPr>
    </w:lvl>
    <w:lvl w:ilvl="6">
      <w:start w:val="1"/>
      <w:numFmt w:val="bullet"/>
      <w:lvlText w:val="•"/>
      <w:lvlJc w:val="left"/>
      <w:rPr>
        <w:rFonts w:ascii="Arial" w:hAnsi="Arial"/>
        <w:b w:val="0"/>
        <w:i w:val="0"/>
        <w:smallCaps w:val="0"/>
        <w:strike w:val="0"/>
        <w:color w:val="000000"/>
        <w:spacing w:val="0"/>
        <w:w w:val="100"/>
        <w:position w:val="0"/>
        <w:sz w:val="20"/>
        <w:u w:val="none"/>
      </w:rPr>
    </w:lvl>
    <w:lvl w:ilvl="7">
      <w:start w:val="1"/>
      <w:numFmt w:val="bullet"/>
      <w:lvlText w:val="•"/>
      <w:lvlJc w:val="left"/>
      <w:rPr>
        <w:rFonts w:ascii="Arial" w:hAnsi="Arial"/>
        <w:b w:val="0"/>
        <w:i w:val="0"/>
        <w:smallCaps w:val="0"/>
        <w:strike w:val="0"/>
        <w:color w:val="000000"/>
        <w:spacing w:val="0"/>
        <w:w w:val="100"/>
        <w:position w:val="0"/>
        <w:sz w:val="20"/>
        <w:u w:val="none"/>
      </w:rPr>
    </w:lvl>
    <w:lvl w:ilvl="8">
      <w:start w:val="1"/>
      <w:numFmt w:val="bullet"/>
      <w:lvlText w:val="•"/>
      <w:lvlJc w:val="left"/>
      <w:rPr>
        <w:rFonts w:ascii="Arial" w:hAnsi="Arial"/>
        <w:b w:val="0"/>
        <w:i w:val="0"/>
        <w:smallCaps w:val="0"/>
        <w:strike w:val="0"/>
        <w:color w:val="000000"/>
        <w:spacing w:val="0"/>
        <w:w w:val="100"/>
        <w:position w:val="0"/>
        <w:sz w:val="20"/>
        <w:u w:val="none"/>
      </w:rPr>
    </w:lvl>
  </w:abstractNum>
  <w:abstractNum w:abstractNumId="2" w15:restartNumberingAfterBreak="0">
    <w:nsid w:val="0000001F"/>
    <w:multiLevelType w:val="multilevel"/>
    <w:tmpl w:val="0000001E"/>
    <w:lvl w:ilvl="0">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3" w15:restartNumberingAfterBreak="0">
    <w:nsid w:val="00000027"/>
    <w:multiLevelType w:val="multilevel"/>
    <w:tmpl w:val="00000026"/>
    <w:lvl w:ilvl="0">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4" w15:restartNumberingAfterBreak="0">
    <w:nsid w:val="00000031"/>
    <w:multiLevelType w:val="multilevel"/>
    <w:tmpl w:val="00000030"/>
    <w:lvl w:ilvl="0">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5" w15:restartNumberingAfterBreak="0">
    <w:nsid w:val="00000033"/>
    <w:multiLevelType w:val="multilevel"/>
    <w:tmpl w:val="00000032"/>
    <w:lvl w:ilvl="0">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6" w15:restartNumberingAfterBreak="0">
    <w:nsid w:val="00000047"/>
    <w:multiLevelType w:val="multilevel"/>
    <w:tmpl w:val="00000046"/>
    <w:lvl w:ilvl="0">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2"/>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7" w15:restartNumberingAfterBreak="0">
    <w:nsid w:val="0000004F"/>
    <w:multiLevelType w:val="multilevel"/>
    <w:tmpl w:val="0000004E"/>
    <w:lvl w:ilvl="0">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8" w15:restartNumberingAfterBreak="0">
    <w:nsid w:val="003A6992"/>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9" w15:restartNumberingAfterBreak="0">
    <w:nsid w:val="05861752"/>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10" w15:restartNumberingAfterBreak="0">
    <w:nsid w:val="09716732"/>
    <w:multiLevelType w:val="multilevel"/>
    <w:tmpl w:val="4058DF58"/>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3%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11" w15:restartNumberingAfterBreak="0">
    <w:nsid w:val="0A9F2A59"/>
    <w:multiLevelType w:val="multilevel"/>
    <w:tmpl w:val="00000032"/>
    <w:lvl w:ilvl="0">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2" w15:restartNumberingAfterBreak="0">
    <w:nsid w:val="0B2F2D1F"/>
    <w:multiLevelType w:val="hybridMultilevel"/>
    <w:tmpl w:val="817ACCB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16515976"/>
    <w:multiLevelType w:val="hybridMultilevel"/>
    <w:tmpl w:val="DF1CF7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185E8D"/>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15" w15:restartNumberingAfterBreak="0">
    <w:nsid w:val="20976C56"/>
    <w:multiLevelType w:val="hybridMultilevel"/>
    <w:tmpl w:val="F0E8BC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0A21C68"/>
    <w:multiLevelType w:val="multilevel"/>
    <w:tmpl w:val="DD0230AC"/>
    <w:lvl w:ilvl="0">
      <w:start w:val="1"/>
      <w:numFmt w:val="lowerLetter"/>
      <w:lvlText w:val="%1."/>
      <w:lvlJc w:val="left"/>
      <w:rPr>
        <w:b w:val="0"/>
        <w:bCs w:val="0"/>
        <w:i w:val="0"/>
        <w:iCs w:val="0"/>
        <w:smallCaps w:val="0"/>
        <w:strike w:val="0"/>
        <w:color w:val="000000"/>
        <w:spacing w:val="0"/>
        <w:w w:val="100"/>
        <w:position w:val="0"/>
        <w:sz w:val="19"/>
        <w:szCs w:val="19"/>
        <w:u w:val="none"/>
      </w:rPr>
    </w:lvl>
    <w:lvl w:ilvl="1">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2">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3">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4">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5">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6">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7">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lvl w:ilvl="8">
      <w:start w:val="1"/>
      <w:numFmt w:val="decimal"/>
      <w:lvlText w:val="%1)"/>
      <w:lvlJc w:val="left"/>
      <w:rPr>
        <w:rFonts w:ascii="Tahoma" w:hAnsi="Tahoma" w:cs="Tahoma"/>
        <w:b w:val="0"/>
        <w:bCs w:val="0"/>
        <w:i w:val="0"/>
        <w:iCs w:val="0"/>
        <w:smallCaps w:val="0"/>
        <w:strike w:val="0"/>
        <w:color w:val="000000"/>
        <w:spacing w:val="0"/>
        <w:w w:val="100"/>
        <w:position w:val="0"/>
        <w:sz w:val="19"/>
        <w:szCs w:val="19"/>
        <w:u w:val="none"/>
      </w:rPr>
    </w:lvl>
  </w:abstractNum>
  <w:abstractNum w:abstractNumId="17" w15:restartNumberingAfterBreak="0">
    <w:nsid w:val="20F45F38"/>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18" w15:restartNumberingAfterBreak="0">
    <w:nsid w:val="21C40ED9"/>
    <w:multiLevelType w:val="hybridMultilevel"/>
    <w:tmpl w:val="A3E4E1D8"/>
    <w:lvl w:ilvl="0" w:tplc="04150017">
      <w:start w:val="1"/>
      <w:numFmt w:val="lowerLetter"/>
      <w:lvlText w:val="%1)"/>
      <w:lvlJc w:val="left"/>
      <w:pPr>
        <w:ind w:left="710" w:hanging="360"/>
      </w:pPr>
      <w:rPr>
        <w:rFonts w:hint="default"/>
        <w:color w:val="000000"/>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9" w15:restartNumberingAfterBreak="0">
    <w:nsid w:val="265378D8"/>
    <w:multiLevelType w:val="singleLevel"/>
    <w:tmpl w:val="6EA65654"/>
    <w:lvl w:ilvl="0">
      <w:start w:val="1"/>
      <w:numFmt w:val="decimal"/>
      <w:lvlText w:val="%1) "/>
      <w:lvlJc w:val="left"/>
      <w:pPr>
        <w:tabs>
          <w:tab w:val="num" w:pos="0"/>
        </w:tabs>
        <w:ind w:left="568" w:hanging="283"/>
      </w:pPr>
      <w:rPr>
        <w:rFonts w:hint="default"/>
        <w:b w:val="0"/>
        <w:i w:val="0"/>
        <w:sz w:val="20"/>
      </w:rPr>
    </w:lvl>
  </w:abstractNum>
  <w:abstractNum w:abstractNumId="20" w15:restartNumberingAfterBreak="0">
    <w:nsid w:val="26D02DEE"/>
    <w:multiLevelType w:val="hybridMultilevel"/>
    <w:tmpl w:val="21BEBFFA"/>
    <w:lvl w:ilvl="0" w:tplc="5164E07A">
      <w:start w:val="1"/>
      <w:numFmt w:val="bullet"/>
      <w:lvlText w:val=""/>
      <w:lvlJc w:val="left"/>
      <w:pPr>
        <w:ind w:left="1027" w:hanging="360"/>
      </w:pPr>
      <w:rPr>
        <w:rFonts w:ascii="Symbol" w:hAnsi="Symbol" w:hint="default"/>
      </w:rPr>
    </w:lvl>
    <w:lvl w:ilvl="1" w:tplc="04150003" w:tentative="1">
      <w:start w:val="1"/>
      <w:numFmt w:val="bullet"/>
      <w:lvlText w:val="o"/>
      <w:lvlJc w:val="left"/>
      <w:pPr>
        <w:ind w:left="1747" w:hanging="360"/>
      </w:pPr>
      <w:rPr>
        <w:rFonts w:ascii="Courier New" w:hAnsi="Courier New" w:cs="Courier New" w:hint="default"/>
      </w:rPr>
    </w:lvl>
    <w:lvl w:ilvl="2" w:tplc="04150005" w:tentative="1">
      <w:start w:val="1"/>
      <w:numFmt w:val="bullet"/>
      <w:lvlText w:val=""/>
      <w:lvlJc w:val="left"/>
      <w:pPr>
        <w:ind w:left="2467" w:hanging="360"/>
      </w:pPr>
      <w:rPr>
        <w:rFonts w:ascii="Wingdings" w:hAnsi="Wingdings" w:hint="default"/>
      </w:rPr>
    </w:lvl>
    <w:lvl w:ilvl="3" w:tplc="04150001" w:tentative="1">
      <w:start w:val="1"/>
      <w:numFmt w:val="bullet"/>
      <w:lvlText w:val=""/>
      <w:lvlJc w:val="left"/>
      <w:pPr>
        <w:ind w:left="3187" w:hanging="360"/>
      </w:pPr>
      <w:rPr>
        <w:rFonts w:ascii="Symbol" w:hAnsi="Symbol" w:hint="default"/>
      </w:rPr>
    </w:lvl>
    <w:lvl w:ilvl="4" w:tplc="04150003" w:tentative="1">
      <w:start w:val="1"/>
      <w:numFmt w:val="bullet"/>
      <w:lvlText w:val="o"/>
      <w:lvlJc w:val="left"/>
      <w:pPr>
        <w:ind w:left="3907" w:hanging="360"/>
      </w:pPr>
      <w:rPr>
        <w:rFonts w:ascii="Courier New" w:hAnsi="Courier New" w:cs="Courier New" w:hint="default"/>
      </w:rPr>
    </w:lvl>
    <w:lvl w:ilvl="5" w:tplc="04150005" w:tentative="1">
      <w:start w:val="1"/>
      <w:numFmt w:val="bullet"/>
      <w:lvlText w:val=""/>
      <w:lvlJc w:val="left"/>
      <w:pPr>
        <w:ind w:left="4627" w:hanging="360"/>
      </w:pPr>
      <w:rPr>
        <w:rFonts w:ascii="Wingdings" w:hAnsi="Wingdings" w:hint="default"/>
      </w:rPr>
    </w:lvl>
    <w:lvl w:ilvl="6" w:tplc="04150001" w:tentative="1">
      <w:start w:val="1"/>
      <w:numFmt w:val="bullet"/>
      <w:lvlText w:val=""/>
      <w:lvlJc w:val="left"/>
      <w:pPr>
        <w:ind w:left="5347" w:hanging="360"/>
      </w:pPr>
      <w:rPr>
        <w:rFonts w:ascii="Symbol" w:hAnsi="Symbol" w:hint="default"/>
      </w:rPr>
    </w:lvl>
    <w:lvl w:ilvl="7" w:tplc="04150003" w:tentative="1">
      <w:start w:val="1"/>
      <w:numFmt w:val="bullet"/>
      <w:lvlText w:val="o"/>
      <w:lvlJc w:val="left"/>
      <w:pPr>
        <w:ind w:left="6067" w:hanging="360"/>
      </w:pPr>
      <w:rPr>
        <w:rFonts w:ascii="Courier New" w:hAnsi="Courier New" w:cs="Courier New" w:hint="default"/>
      </w:rPr>
    </w:lvl>
    <w:lvl w:ilvl="8" w:tplc="04150005" w:tentative="1">
      <w:start w:val="1"/>
      <w:numFmt w:val="bullet"/>
      <w:lvlText w:val=""/>
      <w:lvlJc w:val="left"/>
      <w:pPr>
        <w:ind w:left="6787" w:hanging="360"/>
      </w:pPr>
      <w:rPr>
        <w:rFonts w:ascii="Wingdings" w:hAnsi="Wingdings" w:hint="default"/>
      </w:rPr>
    </w:lvl>
  </w:abstractNum>
  <w:abstractNum w:abstractNumId="21" w15:restartNumberingAfterBreak="0">
    <w:nsid w:val="2D3C055B"/>
    <w:multiLevelType w:val="hybridMultilevel"/>
    <w:tmpl w:val="4BDC90BC"/>
    <w:lvl w:ilvl="0" w:tplc="B6F0C0A6">
      <w:start w:val="1"/>
      <w:numFmt w:val="bullet"/>
      <w:lvlText w:val=""/>
      <w:lvlJc w:val="left"/>
      <w:pPr>
        <w:ind w:left="2235" w:hanging="360"/>
      </w:pPr>
      <w:rPr>
        <w:rFonts w:ascii="Symbol" w:hAnsi="Symbol" w:hint="default"/>
      </w:rPr>
    </w:lvl>
    <w:lvl w:ilvl="1" w:tplc="04150003" w:tentative="1">
      <w:start w:val="1"/>
      <w:numFmt w:val="bullet"/>
      <w:lvlText w:val="o"/>
      <w:lvlJc w:val="left"/>
      <w:pPr>
        <w:ind w:left="2955" w:hanging="360"/>
      </w:pPr>
      <w:rPr>
        <w:rFonts w:ascii="Courier New" w:hAnsi="Courier New" w:cs="Courier New" w:hint="default"/>
      </w:rPr>
    </w:lvl>
    <w:lvl w:ilvl="2" w:tplc="04150005" w:tentative="1">
      <w:start w:val="1"/>
      <w:numFmt w:val="bullet"/>
      <w:lvlText w:val=""/>
      <w:lvlJc w:val="left"/>
      <w:pPr>
        <w:ind w:left="3675" w:hanging="360"/>
      </w:pPr>
      <w:rPr>
        <w:rFonts w:ascii="Wingdings" w:hAnsi="Wingdings" w:hint="default"/>
      </w:rPr>
    </w:lvl>
    <w:lvl w:ilvl="3" w:tplc="04150001" w:tentative="1">
      <w:start w:val="1"/>
      <w:numFmt w:val="bullet"/>
      <w:lvlText w:val=""/>
      <w:lvlJc w:val="left"/>
      <w:pPr>
        <w:ind w:left="4395" w:hanging="360"/>
      </w:pPr>
      <w:rPr>
        <w:rFonts w:ascii="Symbol" w:hAnsi="Symbol" w:hint="default"/>
      </w:rPr>
    </w:lvl>
    <w:lvl w:ilvl="4" w:tplc="04150003" w:tentative="1">
      <w:start w:val="1"/>
      <w:numFmt w:val="bullet"/>
      <w:lvlText w:val="o"/>
      <w:lvlJc w:val="left"/>
      <w:pPr>
        <w:ind w:left="5115" w:hanging="360"/>
      </w:pPr>
      <w:rPr>
        <w:rFonts w:ascii="Courier New" w:hAnsi="Courier New" w:cs="Courier New" w:hint="default"/>
      </w:rPr>
    </w:lvl>
    <w:lvl w:ilvl="5" w:tplc="04150005" w:tentative="1">
      <w:start w:val="1"/>
      <w:numFmt w:val="bullet"/>
      <w:lvlText w:val=""/>
      <w:lvlJc w:val="left"/>
      <w:pPr>
        <w:ind w:left="5835" w:hanging="360"/>
      </w:pPr>
      <w:rPr>
        <w:rFonts w:ascii="Wingdings" w:hAnsi="Wingdings" w:hint="default"/>
      </w:rPr>
    </w:lvl>
    <w:lvl w:ilvl="6" w:tplc="04150001" w:tentative="1">
      <w:start w:val="1"/>
      <w:numFmt w:val="bullet"/>
      <w:lvlText w:val=""/>
      <w:lvlJc w:val="left"/>
      <w:pPr>
        <w:ind w:left="6555" w:hanging="360"/>
      </w:pPr>
      <w:rPr>
        <w:rFonts w:ascii="Symbol" w:hAnsi="Symbol" w:hint="default"/>
      </w:rPr>
    </w:lvl>
    <w:lvl w:ilvl="7" w:tplc="04150003" w:tentative="1">
      <w:start w:val="1"/>
      <w:numFmt w:val="bullet"/>
      <w:lvlText w:val="o"/>
      <w:lvlJc w:val="left"/>
      <w:pPr>
        <w:ind w:left="7275" w:hanging="360"/>
      </w:pPr>
      <w:rPr>
        <w:rFonts w:ascii="Courier New" w:hAnsi="Courier New" w:cs="Courier New" w:hint="default"/>
      </w:rPr>
    </w:lvl>
    <w:lvl w:ilvl="8" w:tplc="04150005" w:tentative="1">
      <w:start w:val="1"/>
      <w:numFmt w:val="bullet"/>
      <w:lvlText w:val=""/>
      <w:lvlJc w:val="left"/>
      <w:pPr>
        <w:ind w:left="7995" w:hanging="360"/>
      </w:pPr>
      <w:rPr>
        <w:rFonts w:ascii="Wingdings" w:hAnsi="Wingdings" w:hint="default"/>
      </w:rPr>
    </w:lvl>
  </w:abstractNum>
  <w:abstractNum w:abstractNumId="22" w15:restartNumberingAfterBreak="0">
    <w:nsid w:val="309458CB"/>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23" w15:restartNumberingAfterBreak="0">
    <w:nsid w:val="32BB688E"/>
    <w:multiLevelType w:val="hybridMultilevel"/>
    <w:tmpl w:val="99609B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399537CB"/>
    <w:multiLevelType w:val="hybridMultilevel"/>
    <w:tmpl w:val="ECFAD098"/>
    <w:lvl w:ilvl="0" w:tplc="E22C77AC">
      <w:start w:val="1"/>
      <w:numFmt w:val="lowerLetter"/>
      <w:lvlText w:val="%1)"/>
      <w:lvlJc w:val="left"/>
      <w:pPr>
        <w:ind w:left="1068" w:hanging="360"/>
      </w:pPr>
      <w:rPr>
        <w:rFonts w:ascii="Arial" w:eastAsia="Calibri"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5" w15:restartNumberingAfterBreak="0">
    <w:nsid w:val="3B7002A0"/>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26" w15:restartNumberingAfterBreak="0">
    <w:nsid w:val="3E033E19"/>
    <w:multiLevelType w:val="hybridMultilevel"/>
    <w:tmpl w:val="564038A8"/>
    <w:lvl w:ilvl="0" w:tplc="48381E72">
      <w:start w:val="1"/>
      <w:numFmt w:val="lowerLetter"/>
      <w:lvlText w:val="%1)"/>
      <w:lvlJc w:val="left"/>
      <w:pPr>
        <w:ind w:left="380" w:hanging="360"/>
      </w:pPr>
      <w:rPr>
        <w:rFonts w:hint="default"/>
        <w:color w:val="000000"/>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27" w15:restartNumberingAfterBreak="0">
    <w:nsid w:val="3E4D4AF4"/>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28" w15:restartNumberingAfterBreak="0">
    <w:nsid w:val="40A52E06"/>
    <w:multiLevelType w:val="hybridMultilevel"/>
    <w:tmpl w:val="B0EAA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3C80A16"/>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30" w15:restartNumberingAfterBreak="0">
    <w:nsid w:val="51932C14"/>
    <w:multiLevelType w:val="multilevel"/>
    <w:tmpl w:val="619E7C8E"/>
    <w:lvl w:ilvl="0">
      <w:start w:val="1"/>
      <w:numFmt w:val="decimal"/>
      <w:lvlText w:val="%1."/>
      <w:lvlJc w:val="left"/>
      <w:pPr>
        <w:ind w:left="360" w:hanging="360"/>
      </w:pPr>
      <w:rPr>
        <w:rFonts w:hint="default"/>
      </w:rPr>
    </w:lvl>
    <w:lvl w:ilvl="1">
      <w:start w:val="1"/>
      <w:numFmt w:val="decimal"/>
      <w:lvlText w:val="%2)"/>
      <w:lvlJc w:val="left"/>
      <w:pPr>
        <w:ind w:left="1000" w:hanging="432"/>
      </w:pPr>
      <w:rPr>
        <w:rFonts w:ascii="Arial" w:eastAsia="SimSun" w:hAnsi="Arial" w:cs="Arial"/>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21C41E2"/>
    <w:multiLevelType w:val="hybridMultilevel"/>
    <w:tmpl w:val="0F58E50E"/>
    <w:lvl w:ilvl="0" w:tplc="1F4873EC">
      <w:start w:val="1"/>
      <w:numFmt w:val="bullet"/>
      <w:lvlText w:val=""/>
      <w:lvlJc w:val="left"/>
      <w:pPr>
        <w:tabs>
          <w:tab w:val="num" w:pos="924"/>
        </w:tabs>
        <w:ind w:left="924" w:hanging="357"/>
      </w:pPr>
      <w:rPr>
        <w:rFonts w:ascii="Symbol" w:hAnsi="Symbol" w:hint="default"/>
      </w:rPr>
    </w:lvl>
    <w:lvl w:ilvl="1" w:tplc="04150003">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54FA4104"/>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33" w15:restartNumberingAfterBreak="0">
    <w:nsid w:val="5AEB2B16"/>
    <w:multiLevelType w:val="hybridMultilevel"/>
    <w:tmpl w:val="6A1E6E4E"/>
    <w:lvl w:ilvl="0" w:tplc="B6F0C0A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15:restartNumberingAfterBreak="0">
    <w:nsid w:val="5E3141A7"/>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abstractNum w:abstractNumId="35" w15:restartNumberingAfterBreak="0">
    <w:nsid w:val="602700D2"/>
    <w:multiLevelType w:val="hybridMultilevel"/>
    <w:tmpl w:val="46E6474A"/>
    <w:lvl w:ilvl="0" w:tplc="9D0C53AC">
      <w:start w:val="2"/>
      <w:numFmt w:val="decimal"/>
      <w:lvlText w:val="%1."/>
      <w:lvlJc w:val="left"/>
      <w:pPr>
        <w:ind w:left="380" w:hanging="360"/>
      </w:pPr>
      <w:rPr>
        <w:rFonts w:hint="default"/>
        <w:color w:val="000000"/>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36" w15:restartNumberingAfterBreak="0">
    <w:nsid w:val="63242BE8"/>
    <w:multiLevelType w:val="hybridMultilevel"/>
    <w:tmpl w:val="9752AA4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324F98"/>
    <w:multiLevelType w:val="hybridMultilevel"/>
    <w:tmpl w:val="87A8C6B2"/>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38" w15:restartNumberingAfterBreak="0">
    <w:nsid w:val="6ABC74BF"/>
    <w:multiLevelType w:val="hybridMultilevel"/>
    <w:tmpl w:val="304C23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6B4D254D"/>
    <w:multiLevelType w:val="multilevel"/>
    <w:tmpl w:val="00000032"/>
    <w:lvl w:ilvl="0">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1">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lowerLetter"/>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40" w15:restartNumberingAfterBreak="0">
    <w:nsid w:val="7F18131C"/>
    <w:multiLevelType w:val="hybridMultilevel"/>
    <w:tmpl w:val="A29A826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7F443713"/>
    <w:multiLevelType w:val="multilevel"/>
    <w:tmpl w:val="C642842E"/>
    <w:lvl w:ilvl="0">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2">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3">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4">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6">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7">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8">
      <w:start w:val="1"/>
      <w:numFmt w:val="decimal"/>
      <w:lvlText w:val="%1."/>
      <w:lvlJc w:val="left"/>
      <w:pPr>
        <w:ind w:left="0" w:firstLine="0"/>
      </w:pPr>
      <w:rPr>
        <w:rFonts w:ascii="Arial" w:hAnsi="Arial" w:cs="Arial" w:hint="default"/>
        <w:b/>
        <w:bCs/>
        <w:i w:val="0"/>
        <w:iCs w:val="0"/>
        <w:smallCaps w:val="0"/>
        <w:strike w:val="0"/>
        <w:color w:val="000000"/>
        <w:spacing w:val="0"/>
        <w:w w:val="100"/>
        <w:position w:val="0"/>
        <w:sz w:val="22"/>
        <w:szCs w:val="22"/>
        <w:u w:val="none"/>
      </w:rPr>
    </w:lvl>
  </w:abstractNum>
  <w:num w:numId="1" w16cid:durableId="524831549">
    <w:abstractNumId w:val="0"/>
  </w:num>
  <w:num w:numId="2" w16cid:durableId="400641521">
    <w:abstractNumId w:val="1"/>
  </w:num>
  <w:num w:numId="3" w16cid:durableId="1807164055">
    <w:abstractNumId w:val="2"/>
  </w:num>
  <w:num w:numId="4" w16cid:durableId="1480029656">
    <w:abstractNumId w:val="3"/>
  </w:num>
  <w:num w:numId="5" w16cid:durableId="403453010">
    <w:abstractNumId w:val="4"/>
  </w:num>
  <w:num w:numId="6" w16cid:durableId="128982628">
    <w:abstractNumId w:val="5"/>
  </w:num>
  <w:num w:numId="7" w16cid:durableId="1630545879">
    <w:abstractNumId w:val="6"/>
  </w:num>
  <w:num w:numId="8" w16cid:durableId="4735249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74550682">
    <w:abstractNumId w:val="18"/>
  </w:num>
  <w:num w:numId="10" w16cid:durableId="165756738">
    <w:abstractNumId w:val="27"/>
  </w:num>
  <w:num w:numId="11" w16cid:durableId="1883515401">
    <w:abstractNumId w:val="17"/>
  </w:num>
  <w:num w:numId="12" w16cid:durableId="1913810283">
    <w:abstractNumId w:val="9"/>
  </w:num>
  <w:num w:numId="13" w16cid:durableId="1697853407">
    <w:abstractNumId w:val="41"/>
  </w:num>
  <w:num w:numId="14" w16cid:durableId="651061305">
    <w:abstractNumId w:val="14"/>
  </w:num>
  <w:num w:numId="15" w16cid:durableId="1609966262">
    <w:abstractNumId w:val="10"/>
  </w:num>
  <w:num w:numId="16" w16cid:durableId="339284096">
    <w:abstractNumId w:val="34"/>
  </w:num>
  <w:num w:numId="17" w16cid:durableId="249118709">
    <w:abstractNumId w:val="39"/>
  </w:num>
  <w:num w:numId="18" w16cid:durableId="1479835156">
    <w:abstractNumId w:val="11"/>
  </w:num>
  <w:num w:numId="19" w16cid:durableId="1906791239">
    <w:abstractNumId w:val="25"/>
  </w:num>
  <w:num w:numId="20" w16cid:durableId="564144412">
    <w:abstractNumId w:val="32"/>
  </w:num>
  <w:num w:numId="21" w16cid:durableId="1300693722">
    <w:abstractNumId w:val="22"/>
  </w:num>
  <w:num w:numId="22" w16cid:durableId="664938890">
    <w:abstractNumId w:val="29"/>
  </w:num>
  <w:num w:numId="23" w16cid:durableId="321739010">
    <w:abstractNumId w:val="8"/>
  </w:num>
  <w:num w:numId="24" w16cid:durableId="1574967704">
    <w:abstractNumId w:val="16"/>
  </w:num>
  <w:num w:numId="25" w16cid:durableId="571081003">
    <w:abstractNumId w:val="35"/>
  </w:num>
  <w:num w:numId="26" w16cid:durableId="1275820579">
    <w:abstractNumId w:val="20"/>
  </w:num>
  <w:num w:numId="27" w16cid:durableId="1555659277">
    <w:abstractNumId w:val="19"/>
  </w:num>
  <w:num w:numId="28" w16cid:durableId="1230265193">
    <w:abstractNumId w:val="26"/>
  </w:num>
  <w:num w:numId="29" w16cid:durableId="1785273221">
    <w:abstractNumId w:val="13"/>
  </w:num>
  <w:num w:numId="30" w16cid:durableId="68623571">
    <w:abstractNumId w:val="38"/>
  </w:num>
  <w:num w:numId="31" w16cid:durableId="1443111347">
    <w:abstractNumId w:val="23"/>
  </w:num>
  <w:num w:numId="32" w16cid:durableId="366026283">
    <w:abstractNumId w:val="15"/>
  </w:num>
  <w:num w:numId="33" w16cid:durableId="1385177578">
    <w:abstractNumId w:val="40"/>
  </w:num>
  <w:num w:numId="34" w16cid:durableId="17513524">
    <w:abstractNumId w:val="36"/>
  </w:num>
  <w:num w:numId="35" w16cid:durableId="1034114061">
    <w:abstractNumId w:val="21"/>
  </w:num>
  <w:num w:numId="36" w16cid:durableId="154730865">
    <w:abstractNumId w:val="33"/>
  </w:num>
  <w:num w:numId="37" w16cid:durableId="2004354961">
    <w:abstractNumId w:val="28"/>
  </w:num>
  <w:num w:numId="38" w16cid:durableId="9568298">
    <w:abstractNumId w:val="12"/>
  </w:num>
  <w:num w:numId="39" w16cid:durableId="274991601">
    <w:abstractNumId w:val="31"/>
  </w:num>
  <w:num w:numId="40" w16cid:durableId="1059091195">
    <w:abstractNumId w:val="30"/>
  </w:num>
  <w:num w:numId="41" w16cid:durableId="780227894">
    <w:abstractNumId w:val="3"/>
  </w:num>
  <w:num w:numId="42" w16cid:durableId="2118327904">
    <w:abstractNumId w:val="37"/>
  </w:num>
  <w:num w:numId="43" w16cid:durableId="220480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824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757879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8406077">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975"/>
    <w:rsid w:val="00010040"/>
    <w:rsid w:val="00012BC4"/>
    <w:rsid w:val="00013F76"/>
    <w:rsid w:val="00015C27"/>
    <w:rsid w:val="00017B4C"/>
    <w:rsid w:val="00022B26"/>
    <w:rsid w:val="00023B13"/>
    <w:rsid w:val="00025419"/>
    <w:rsid w:val="00026C92"/>
    <w:rsid w:val="0002716D"/>
    <w:rsid w:val="00030E9C"/>
    <w:rsid w:val="000337AC"/>
    <w:rsid w:val="00042F28"/>
    <w:rsid w:val="0005281D"/>
    <w:rsid w:val="00052C3F"/>
    <w:rsid w:val="00065634"/>
    <w:rsid w:val="00067AB8"/>
    <w:rsid w:val="00076037"/>
    <w:rsid w:val="00080D54"/>
    <w:rsid w:val="00081525"/>
    <w:rsid w:val="00084C6A"/>
    <w:rsid w:val="000953AE"/>
    <w:rsid w:val="00097E75"/>
    <w:rsid w:val="000A4A08"/>
    <w:rsid w:val="000A58F1"/>
    <w:rsid w:val="000D036C"/>
    <w:rsid w:val="000D2D8C"/>
    <w:rsid w:val="000D4C6B"/>
    <w:rsid w:val="000D5CCA"/>
    <w:rsid w:val="000E66A7"/>
    <w:rsid w:val="000F04B3"/>
    <w:rsid w:val="000F0B3E"/>
    <w:rsid w:val="001005B7"/>
    <w:rsid w:val="00111426"/>
    <w:rsid w:val="00117187"/>
    <w:rsid w:val="00120321"/>
    <w:rsid w:val="0012097E"/>
    <w:rsid w:val="00123E61"/>
    <w:rsid w:val="00126B71"/>
    <w:rsid w:val="00131613"/>
    <w:rsid w:val="00137131"/>
    <w:rsid w:val="0014188D"/>
    <w:rsid w:val="001425BC"/>
    <w:rsid w:val="00145BEA"/>
    <w:rsid w:val="00152A66"/>
    <w:rsid w:val="00172026"/>
    <w:rsid w:val="0019145A"/>
    <w:rsid w:val="00193C6C"/>
    <w:rsid w:val="001B0AD4"/>
    <w:rsid w:val="001B5E60"/>
    <w:rsid w:val="001B61B5"/>
    <w:rsid w:val="001C3D33"/>
    <w:rsid w:val="001D12CE"/>
    <w:rsid w:val="001E3DD9"/>
    <w:rsid w:val="001F383C"/>
    <w:rsid w:val="001F41D2"/>
    <w:rsid w:val="001F4607"/>
    <w:rsid w:val="001F6084"/>
    <w:rsid w:val="002001BF"/>
    <w:rsid w:val="00202A1E"/>
    <w:rsid w:val="00207249"/>
    <w:rsid w:val="00215CAD"/>
    <w:rsid w:val="00222732"/>
    <w:rsid w:val="00227D17"/>
    <w:rsid w:val="00230D74"/>
    <w:rsid w:val="00237992"/>
    <w:rsid w:val="00237B4B"/>
    <w:rsid w:val="002429C1"/>
    <w:rsid w:val="002437A8"/>
    <w:rsid w:val="002443AD"/>
    <w:rsid w:val="00244580"/>
    <w:rsid w:val="00252C3C"/>
    <w:rsid w:val="0025353C"/>
    <w:rsid w:val="00255C99"/>
    <w:rsid w:val="00256130"/>
    <w:rsid w:val="00263EAE"/>
    <w:rsid w:val="00275762"/>
    <w:rsid w:val="00280823"/>
    <w:rsid w:val="0028680A"/>
    <w:rsid w:val="00290E20"/>
    <w:rsid w:val="00293061"/>
    <w:rsid w:val="00293B45"/>
    <w:rsid w:val="00296441"/>
    <w:rsid w:val="002A08C5"/>
    <w:rsid w:val="002C4E69"/>
    <w:rsid w:val="002D14D1"/>
    <w:rsid w:val="002D1606"/>
    <w:rsid w:val="002D57E2"/>
    <w:rsid w:val="002E61AC"/>
    <w:rsid w:val="002F17F4"/>
    <w:rsid w:val="00300920"/>
    <w:rsid w:val="00300A48"/>
    <w:rsid w:val="00304A0E"/>
    <w:rsid w:val="0030591A"/>
    <w:rsid w:val="003078DE"/>
    <w:rsid w:val="00310B9B"/>
    <w:rsid w:val="00312CCB"/>
    <w:rsid w:val="003137FD"/>
    <w:rsid w:val="003244D7"/>
    <w:rsid w:val="00324EC5"/>
    <w:rsid w:val="00330B0D"/>
    <w:rsid w:val="00331A86"/>
    <w:rsid w:val="00336165"/>
    <w:rsid w:val="00336B94"/>
    <w:rsid w:val="003435BA"/>
    <w:rsid w:val="003517F2"/>
    <w:rsid w:val="00354D50"/>
    <w:rsid w:val="00355E81"/>
    <w:rsid w:val="003631C2"/>
    <w:rsid w:val="0036605E"/>
    <w:rsid w:val="0036722E"/>
    <w:rsid w:val="00367649"/>
    <w:rsid w:val="00367671"/>
    <w:rsid w:val="00371120"/>
    <w:rsid w:val="00373DE5"/>
    <w:rsid w:val="00382BAA"/>
    <w:rsid w:val="003866F5"/>
    <w:rsid w:val="003A480E"/>
    <w:rsid w:val="003A6655"/>
    <w:rsid w:val="003B538C"/>
    <w:rsid w:val="003C13F8"/>
    <w:rsid w:val="003D0801"/>
    <w:rsid w:val="003D2A52"/>
    <w:rsid w:val="003D4CCB"/>
    <w:rsid w:val="003E160E"/>
    <w:rsid w:val="003E43A3"/>
    <w:rsid w:val="003E7958"/>
    <w:rsid w:val="003F4DE8"/>
    <w:rsid w:val="00417DA4"/>
    <w:rsid w:val="00430485"/>
    <w:rsid w:val="004339BA"/>
    <w:rsid w:val="00434E3D"/>
    <w:rsid w:val="0044069F"/>
    <w:rsid w:val="004430CF"/>
    <w:rsid w:val="00480CA9"/>
    <w:rsid w:val="00480F80"/>
    <w:rsid w:val="004842FC"/>
    <w:rsid w:val="00487F74"/>
    <w:rsid w:val="004A0476"/>
    <w:rsid w:val="004B10B0"/>
    <w:rsid w:val="004B58C2"/>
    <w:rsid w:val="004B7FE4"/>
    <w:rsid w:val="004C1FEA"/>
    <w:rsid w:val="004C2561"/>
    <w:rsid w:val="004C70DD"/>
    <w:rsid w:val="004D6062"/>
    <w:rsid w:val="004E3BB3"/>
    <w:rsid w:val="004F31AC"/>
    <w:rsid w:val="00503F52"/>
    <w:rsid w:val="005148EB"/>
    <w:rsid w:val="00514BF8"/>
    <w:rsid w:val="00520ECA"/>
    <w:rsid w:val="005237F3"/>
    <w:rsid w:val="00536D16"/>
    <w:rsid w:val="0053704C"/>
    <w:rsid w:val="00550700"/>
    <w:rsid w:val="00557CFC"/>
    <w:rsid w:val="00560555"/>
    <w:rsid w:val="00570077"/>
    <w:rsid w:val="0057074C"/>
    <w:rsid w:val="00572692"/>
    <w:rsid w:val="00580861"/>
    <w:rsid w:val="00594E82"/>
    <w:rsid w:val="00595DE1"/>
    <w:rsid w:val="00596C3D"/>
    <w:rsid w:val="005A0584"/>
    <w:rsid w:val="005A0E76"/>
    <w:rsid w:val="005A479B"/>
    <w:rsid w:val="005A6CC7"/>
    <w:rsid w:val="005B257F"/>
    <w:rsid w:val="005B4C38"/>
    <w:rsid w:val="005B62FC"/>
    <w:rsid w:val="005C4C09"/>
    <w:rsid w:val="005D28A6"/>
    <w:rsid w:val="005E1437"/>
    <w:rsid w:val="005E3988"/>
    <w:rsid w:val="005F3B93"/>
    <w:rsid w:val="00600EF4"/>
    <w:rsid w:val="00612396"/>
    <w:rsid w:val="006127F4"/>
    <w:rsid w:val="00613111"/>
    <w:rsid w:val="00621837"/>
    <w:rsid w:val="00627B98"/>
    <w:rsid w:val="00632770"/>
    <w:rsid w:val="006348A2"/>
    <w:rsid w:val="006417F2"/>
    <w:rsid w:val="00656D6A"/>
    <w:rsid w:val="00663B49"/>
    <w:rsid w:val="006702CC"/>
    <w:rsid w:val="00670C37"/>
    <w:rsid w:val="0067236A"/>
    <w:rsid w:val="00674C85"/>
    <w:rsid w:val="00676070"/>
    <w:rsid w:val="006823EF"/>
    <w:rsid w:val="00683D3B"/>
    <w:rsid w:val="0069026F"/>
    <w:rsid w:val="006958D7"/>
    <w:rsid w:val="006A1422"/>
    <w:rsid w:val="006A2EAC"/>
    <w:rsid w:val="006B2214"/>
    <w:rsid w:val="006B5AA7"/>
    <w:rsid w:val="006C282A"/>
    <w:rsid w:val="006D155F"/>
    <w:rsid w:val="006D59ED"/>
    <w:rsid w:val="006D72F5"/>
    <w:rsid w:val="006E2F78"/>
    <w:rsid w:val="006E468B"/>
    <w:rsid w:val="006F4DA3"/>
    <w:rsid w:val="006F6548"/>
    <w:rsid w:val="00700530"/>
    <w:rsid w:val="00706585"/>
    <w:rsid w:val="00714574"/>
    <w:rsid w:val="00730AEF"/>
    <w:rsid w:val="007340F1"/>
    <w:rsid w:val="00735129"/>
    <w:rsid w:val="00757A08"/>
    <w:rsid w:val="007642AF"/>
    <w:rsid w:val="0076529E"/>
    <w:rsid w:val="0077243F"/>
    <w:rsid w:val="00772E0C"/>
    <w:rsid w:val="00782E47"/>
    <w:rsid w:val="00792632"/>
    <w:rsid w:val="007936AD"/>
    <w:rsid w:val="007A6904"/>
    <w:rsid w:val="007A6E07"/>
    <w:rsid w:val="007C0246"/>
    <w:rsid w:val="007C32D0"/>
    <w:rsid w:val="007D094E"/>
    <w:rsid w:val="007D29AE"/>
    <w:rsid w:val="007D32F5"/>
    <w:rsid w:val="007D3BE7"/>
    <w:rsid w:val="007D5602"/>
    <w:rsid w:val="007E065E"/>
    <w:rsid w:val="007E3727"/>
    <w:rsid w:val="007E76CB"/>
    <w:rsid w:val="007F2A15"/>
    <w:rsid w:val="00802FDC"/>
    <w:rsid w:val="00803A95"/>
    <w:rsid w:val="00805554"/>
    <w:rsid w:val="00806765"/>
    <w:rsid w:val="00820CFB"/>
    <w:rsid w:val="00822B7E"/>
    <w:rsid w:val="0082370B"/>
    <w:rsid w:val="00824EB0"/>
    <w:rsid w:val="008259C2"/>
    <w:rsid w:val="0083616C"/>
    <w:rsid w:val="008454B7"/>
    <w:rsid w:val="008464EB"/>
    <w:rsid w:val="00846519"/>
    <w:rsid w:val="00871C15"/>
    <w:rsid w:val="008748D9"/>
    <w:rsid w:val="0088032E"/>
    <w:rsid w:val="00880E61"/>
    <w:rsid w:val="008857E9"/>
    <w:rsid w:val="008902C8"/>
    <w:rsid w:val="008974AD"/>
    <w:rsid w:val="008A57E9"/>
    <w:rsid w:val="008B34AB"/>
    <w:rsid w:val="008B4DB5"/>
    <w:rsid w:val="008D593F"/>
    <w:rsid w:val="008D71F9"/>
    <w:rsid w:val="008E04A2"/>
    <w:rsid w:val="008E4257"/>
    <w:rsid w:val="008F2B75"/>
    <w:rsid w:val="008F4D45"/>
    <w:rsid w:val="008F6056"/>
    <w:rsid w:val="00901AB9"/>
    <w:rsid w:val="00912636"/>
    <w:rsid w:val="00914A25"/>
    <w:rsid w:val="00921F55"/>
    <w:rsid w:val="00923E03"/>
    <w:rsid w:val="0092539C"/>
    <w:rsid w:val="009333FD"/>
    <w:rsid w:val="00933C99"/>
    <w:rsid w:val="009343C4"/>
    <w:rsid w:val="0094347A"/>
    <w:rsid w:val="00943975"/>
    <w:rsid w:val="0094781A"/>
    <w:rsid w:val="00965BFA"/>
    <w:rsid w:val="00965DC9"/>
    <w:rsid w:val="00972A0E"/>
    <w:rsid w:val="009764F0"/>
    <w:rsid w:val="00983A74"/>
    <w:rsid w:val="00987FBB"/>
    <w:rsid w:val="009905A2"/>
    <w:rsid w:val="00995C4C"/>
    <w:rsid w:val="00996604"/>
    <w:rsid w:val="009A3A06"/>
    <w:rsid w:val="009A49BF"/>
    <w:rsid w:val="009B4D5F"/>
    <w:rsid w:val="009D3262"/>
    <w:rsid w:val="009D49CC"/>
    <w:rsid w:val="009D5F38"/>
    <w:rsid w:val="009E59CF"/>
    <w:rsid w:val="009F1F91"/>
    <w:rsid w:val="009F2BE4"/>
    <w:rsid w:val="009F747E"/>
    <w:rsid w:val="00A0545F"/>
    <w:rsid w:val="00A15460"/>
    <w:rsid w:val="00A205AE"/>
    <w:rsid w:val="00A22F8F"/>
    <w:rsid w:val="00A3547A"/>
    <w:rsid w:val="00A3707C"/>
    <w:rsid w:val="00A442DE"/>
    <w:rsid w:val="00A443F0"/>
    <w:rsid w:val="00A573EC"/>
    <w:rsid w:val="00A72612"/>
    <w:rsid w:val="00A73456"/>
    <w:rsid w:val="00A768DB"/>
    <w:rsid w:val="00A91672"/>
    <w:rsid w:val="00A93A09"/>
    <w:rsid w:val="00AA1FFC"/>
    <w:rsid w:val="00AA56B3"/>
    <w:rsid w:val="00AC70AB"/>
    <w:rsid w:val="00AD3279"/>
    <w:rsid w:val="00AD6627"/>
    <w:rsid w:val="00AE580D"/>
    <w:rsid w:val="00AE6F25"/>
    <w:rsid w:val="00AE78AC"/>
    <w:rsid w:val="00AF2C75"/>
    <w:rsid w:val="00AF63F7"/>
    <w:rsid w:val="00B00368"/>
    <w:rsid w:val="00B04F52"/>
    <w:rsid w:val="00B148D6"/>
    <w:rsid w:val="00B15F4D"/>
    <w:rsid w:val="00B218D9"/>
    <w:rsid w:val="00B24000"/>
    <w:rsid w:val="00B24978"/>
    <w:rsid w:val="00B32541"/>
    <w:rsid w:val="00B34CCD"/>
    <w:rsid w:val="00B3508E"/>
    <w:rsid w:val="00B35394"/>
    <w:rsid w:val="00B436A5"/>
    <w:rsid w:val="00B478C3"/>
    <w:rsid w:val="00B6320F"/>
    <w:rsid w:val="00B63972"/>
    <w:rsid w:val="00B70068"/>
    <w:rsid w:val="00B75934"/>
    <w:rsid w:val="00B83636"/>
    <w:rsid w:val="00B83A25"/>
    <w:rsid w:val="00B83C5E"/>
    <w:rsid w:val="00B8542D"/>
    <w:rsid w:val="00B97293"/>
    <w:rsid w:val="00BA10B1"/>
    <w:rsid w:val="00BA41FA"/>
    <w:rsid w:val="00BB6A2C"/>
    <w:rsid w:val="00BC24F4"/>
    <w:rsid w:val="00BC7AD1"/>
    <w:rsid w:val="00BD444D"/>
    <w:rsid w:val="00BD75F8"/>
    <w:rsid w:val="00BE2522"/>
    <w:rsid w:val="00BE6CBE"/>
    <w:rsid w:val="00BE744F"/>
    <w:rsid w:val="00BF124F"/>
    <w:rsid w:val="00BF62F5"/>
    <w:rsid w:val="00BF74F7"/>
    <w:rsid w:val="00BF7C5D"/>
    <w:rsid w:val="00C04434"/>
    <w:rsid w:val="00C06CD3"/>
    <w:rsid w:val="00C104FD"/>
    <w:rsid w:val="00C11F5E"/>
    <w:rsid w:val="00C135E5"/>
    <w:rsid w:val="00C13A49"/>
    <w:rsid w:val="00C2106D"/>
    <w:rsid w:val="00C23C83"/>
    <w:rsid w:val="00C24BC4"/>
    <w:rsid w:val="00C42B46"/>
    <w:rsid w:val="00C42FFB"/>
    <w:rsid w:val="00C543FE"/>
    <w:rsid w:val="00C80DDE"/>
    <w:rsid w:val="00C8255F"/>
    <w:rsid w:val="00C85692"/>
    <w:rsid w:val="00C868C1"/>
    <w:rsid w:val="00C9141F"/>
    <w:rsid w:val="00C92B2E"/>
    <w:rsid w:val="00CA3764"/>
    <w:rsid w:val="00CB1685"/>
    <w:rsid w:val="00CB2110"/>
    <w:rsid w:val="00CB700D"/>
    <w:rsid w:val="00CC335E"/>
    <w:rsid w:val="00CC5668"/>
    <w:rsid w:val="00CD2DB3"/>
    <w:rsid w:val="00CD2E55"/>
    <w:rsid w:val="00CD449D"/>
    <w:rsid w:val="00CE6A59"/>
    <w:rsid w:val="00CE71CB"/>
    <w:rsid w:val="00CF3DB6"/>
    <w:rsid w:val="00D00CCD"/>
    <w:rsid w:val="00D01C2D"/>
    <w:rsid w:val="00D176D0"/>
    <w:rsid w:val="00D20192"/>
    <w:rsid w:val="00D24FC0"/>
    <w:rsid w:val="00D311DD"/>
    <w:rsid w:val="00D35F9B"/>
    <w:rsid w:val="00D43449"/>
    <w:rsid w:val="00D447CE"/>
    <w:rsid w:val="00D45D92"/>
    <w:rsid w:val="00D5782B"/>
    <w:rsid w:val="00D80518"/>
    <w:rsid w:val="00D812C7"/>
    <w:rsid w:val="00D961AD"/>
    <w:rsid w:val="00D97663"/>
    <w:rsid w:val="00DA1609"/>
    <w:rsid w:val="00DA57DD"/>
    <w:rsid w:val="00DA7BD5"/>
    <w:rsid w:val="00DB0E91"/>
    <w:rsid w:val="00DB38AA"/>
    <w:rsid w:val="00DB4DF4"/>
    <w:rsid w:val="00DC5F6B"/>
    <w:rsid w:val="00DE12C7"/>
    <w:rsid w:val="00DE1EC6"/>
    <w:rsid w:val="00DF4777"/>
    <w:rsid w:val="00E046D6"/>
    <w:rsid w:val="00E05DE3"/>
    <w:rsid w:val="00E153BA"/>
    <w:rsid w:val="00E15600"/>
    <w:rsid w:val="00E21C77"/>
    <w:rsid w:val="00E221B8"/>
    <w:rsid w:val="00E279A6"/>
    <w:rsid w:val="00E27E40"/>
    <w:rsid w:val="00E32017"/>
    <w:rsid w:val="00E32668"/>
    <w:rsid w:val="00E45292"/>
    <w:rsid w:val="00E51844"/>
    <w:rsid w:val="00E620FC"/>
    <w:rsid w:val="00E6357C"/>
    <w:rsid w:val="00E7252D"/>
    <w:rsid w:val="00E73B38"/>
    <w:rsid w:val="00E77FF2"/>
    <w:rsid w:val="00E8098B"/>
    <w:rsid w:val="00E82130"/>
    <w:rsid w:val="00E91BAE"/>
    <w:rsid w:val="00E93A1D"/>
    <w:rsid w:val="00E956FE"/>
    <w:rsid w:val="00E95940"/>
    <w:rsid w:val="00EA05E1"/>
    <w:rsid w:val="00EA1509"/>
    <w:rsid w:val="00EA34C1"/>
    <w:rsid w:val="00EA4909"/>
    <w:rsid w:val="00EB7103"/>
    <w:rsid w:val="00EB7BD7"/>
    <w:rsid w:val="00EC2903"/>
    <w:rsid w:val="00EC5098"/>
    <w:rsid w:val="00ED5F3B"/>
    <w:rsid w:val="00EF659C"/>
    <w:rsid w:val="00EF6645"/>
    <w:rsid w:val="00F04A5C"/>
    <w:rsid w:val="00F0570C"/>
    <w:rsid w:val="00F12555"/>
    <w:rsid w:val="00F23056"/>
    <w:rsid w:val="00F261C1"/>
    <w:rsid w:val="00F31FFE"/>
    <w:rsid w:val="00F322B4"/>
    <w:rsid w:val="00F40919"/>
    <w:rsid w:val="00F40A74"/>
    <w:rsid w:val="00F42343"/>
    <w:rsid w:val="00F46C4D"/>
    <w:rsid w:val="00F47699"/>
    <w:rsid w:val="00F516DD"/>
    <w:rsid w:val="00F56A5F"/>
    <w:rsid w:val="00F56FCA"/>
    <w:rsid w:val="00F602F6"/>
    <w:rsid w:val="00F742E9"/>
    <w:rsid w:val="00F80543"/>
    <w:rsid w:val="00F81D76"/>
    <w:rsid w:val="00F8244A"/>
    <w:rsid w:val="00F850D3"/>
    <w:rsid w:val="00F93813"/>
    <w:rsid w:val="00F97CF3"/>
    <w:rsid w:val="00FA6280"/>
    <w:rsid w:val="00FB32F5"/>
    <w:rsid w:val="00FC2C8B"/>
    <w:rsid w:val="00FC486A"/>
    <w:rsid w:val="00FC696B"/>
    <w:rsid w:val="00FC793A"/>
    <w:rsid w:val="00FF4F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849DD"/>
  <w15:chartTrackingRefBased/>
  <w15:docId w15:val="{C806BDF4-29C2-4DD6-A822-AC9193BD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3975"/>
    <w:pPr>
      <w:widowControl w:val="0"/>
      <w:spacing w:after="0" w:line="240" w:lineRule="auto"/>
    </w:pPr>
    <w:rPr>
      <w:rFonts w:ascii="Courier New" w:eastAsia="Times New Roman" w:hAnsi="Courier New" w:cs="Courier New"/>
      <w:color w:val="000000"/>
      <w:sz w:val="24"/>
      <w:szCs w:val="24"/>
      <w:lang w:eastAsia="pl-PL"/>
    </w:rPr>
  </w:style>
  <w:style w:type="paragraph" w:styleId="Nagwek1">
    <w:name w:val="heading 1"/>
    <w:basedOn w:val="Normalny"/>
    <w:next w:val="Normalny"/>
    <w:link w:val="Nagwek1Znak"/>
    <w:qFormat/>
    <w:rsid w:val="00557CFC"/>
    <w:pPr>
      <w:keepNext/>
      <w:tabs>
        <w:tab w:val="num" w:pos="0"/>
      </w:tabs>
      <w:suppressAutoHyphens/>
      <w:jc w:val="center"/>
      <w:outlineLvl w:val="0"/>
    </w:pPr>
    <w:rPr>
      <w:rFonts w:ascii="Arial" w:eastAsia="SimSun" w:hAnsi="Arial" w:cs="Mangal"/>
      <w:b/>
      <w:color w:val="auto"/>
      <w:kern w:val="1"/>
      <w:u w:val="single"/>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943975"/>
    <w:rPr>
      <w:rFonts w:cs="Times New Roman"/>
      <w:color w:val="0066CC"/>
      <w:u w:val="single"/>
    </w:rPr>
  </w:style>
  <w:style w:type="character" w:customStyle="1" w:styleId="Teksttreci">
    <w:name w:val="Tekst treści_"/>
    <w:basedOn w:val="Domylnaczcionkaakapitu"/>
    <w:link w:val="Teksttreci0"/>
    <w:uiPriority w:val="99"/>
    <w:locked/>
    <w:rsid w:val="00943975"/>
    <w:rPr>
      <w:rFonts w:ascii="Arial" w:hAnsi="Arial" w:cs="Arial"/>
      <w:shd w:val="clear" w:color="auto" w:fill="FFFFFF"/>
    </w:rPr>
  </w:style>
  <w:style w:type="paragraph" w:customStyle="1" w:styleId="Teksttreci0">
    <w:name w:val="Tekst treści"/>
    <w:basedOn w:val="Normalny"/>
    <w:link w:val="Teksttreci"/>
    <w:uiPriority w:val="99"/>
    <w:rsid w:val="00943975"/>
    <w:pPr>
      <w:shd w:val="clear" w:color="auto" w:fill="FFFFFF"/>
      <w:spacing w:after="280" w:line="276" w:lineRule="auto"/>
      <w:jc w:val="both"/>
    </w:pPr>
    <w:rPr>
      <w:rFonts w:ascii="Arial" w:eastAsiaTheme="minorHAnsi" w:hAnsi="Arial" w:cs="Arial"/>
      <w:color w:val="auto"/>
      <w:sz w:val="22"/>
      <w:szCs w:val="22"/>
      <w:lang w:eastAsia="en-US"/>
    </w:rPr>
  </w:style>
  <w:style w:type="character" w:customStyle="1" w:styleId="Nagwek10">
    <w:name w:val="Nagłówek #1_"/>
    <w:basedOn w:val="Domylnaczcionkaakapitu"/>
    <w:link w:val="Nagwek11"/>
    <w:uiPriority w:val="99"/>
    <w:locked/>
    <w:rsid w:val="00943975"/>
    <w:rPr>
      <w:rFonts w:ascii="Arial" w:hAnsi="Arial" w:cs="Arial"/>
      <w:b/>
      <w:bCs/>
      <w:shd w:val="clear" w:color="auto" w:fill="FFFFFF"/>
    </w:rPr>
  </w:style>
  <w:style w:type="paragraph" w:customStyle="1" w:styleId="Nagwek11">
    <w:name w:val="Nagłówek #1"/>
    <w:basedOn w:val="Normalny"/>
    <w:link w:val="Nagwek10"/>
    <w:uiPriority w:val="99"/>
    <w:rsid w:val="00943975"/>
    <w:pPr>
      <w:shd w:val="clear" w:color="auto" w:fill="FFFFFF"/>
      <w:spacing w:line="276" w:lineRule="auto"/>
      <w:ind w:left="350"/>
      <w:outlineLvl w:val="0"/>
    </w:pPr>
    <w:rPr>
      <w:rFonts w:ascii="Arial" w:eastAsiaTheme="minorHAnsi" w:hAnsi="Arial" w:cs="Arial"/>
      <w:b/>
      <w:bCs/>
      <w:color w:val="auto"/>
      <w:sz w:val="22"/>
      <w:szCs w:val="22"/>
      <w:lang w:eastAsia="en-US"/>
    </w:rPr>
  </w:style>
  <w:style w:type="character" w:customStyle="1" w:styleId="Nagweklubstopka2">
    <w:name w:val="Nagłówek lub stopka (2)_"/>
    <w:basedOn w:val="Domylnaczcionkaakapitu"/>
    <w:link w:val="Nagweklubstopka20"/>
    <w:uiPriority w:val="99"/>
    <w:locked/>
    <w:rsid w:val="00943975"/>
    <w:rPr>
      <w:rFonts w:ascii="Times New Roman" w:hAnsi="Times New Roman" w:cs="Times New Roman"/>
      <w:sz w:val="20"/>
      <w:szCs w:val="20"/>
      <w:shd w:val="clear" w:color="auto" w:fill="FFFFFF"/>
    </w:rPr>
  </w:style>
  <w:style w:type="paragraph" w:customStyle="1" w:styleId="Nagweklubstopka20">
    <w:name w:val="Nagłówek lub stopka (2)"/>
    <w:basedOn w:val="Normalny"/>
    <w:link w:val="Nagweklubstopka2"/>
    <w:uiPriority w:val="99"/>
    <w:rsid w:val="00943975"/>
    <w:pPr>
      <w:shd w:val="clear" w:color="auto" w:fill="FFFFFF"/>
    </w:pPr>
    <w:rPr>
      <w:rFonts w:ascii="Times New Roman" w:eastAsiaTheme="minorHAnsi" w:hAnsi="Times New Roman" w:cs="Times New Roman"/>
      <w:color w:val="auto"/>
      <w:sz w:val="20"/>
      <w:szCs w:val="20"/>
      <w:lang w:eastAsia="en-US"/>
    </w:rPr>
  </w:style>
  <w:style w:type="character" w:customStyle="1" w:styleId="Podpistabeli">
    <w:name w:val="Podpis tabeli_"/>
    <w:basedOn w:val="Domylnaczcionkaakapitu"/>
    <w:link w:val="Podpistabeli0"/>
    <w:uiPriority w:val="99"/>
    <w:locked/>
    <w:rsid w:val="00943975"/>
    <w:rPr>
      <w:rFonts w:ascii="Arial" w:hAnsi="Arial" w:cs="Arial"/>
      <w:b/>
      <w:bCs/>
      <w:u w:val="single"/>
      <w:shd w:val="clear" w:color="auto" w:fill="FFFFFF"/>
    </w:rPr>
  </w:style>
  <w:style w:type="paragraph" w:customStyle="1" w:styleId="Podpistabeli0">
    <w:name w:val="Podpis tabeli"/>
    <w:basedOn w:val="Normalny"/>
    <w:link w:val="Podpistabeli"/>
    <w:uiPriority w:val="99"/>
    <w:rsid w:val="00943975"/>
    <w:pPr>
      <w:shd w:val="clear" w:color="auto" w:fill="FFFFFF"/>
    </w:pPr>
    <w:rPr>
      <w:rFonts w:ascii="Arial" w:eastAsiaTheme="minorHAnsi" w:hAnsi="Arial" w:cs="Arial"/>
      <w:b/>
      <w:bCs/>
      <w:color w:val="auto"/>
      <w:sz w:val="22"/>
      <w:szCs w:val="22"/>
      <w:u w:val="single"/>
      <w:lang w:eastAsia="en-US"/>
    </w:rPr>
  </w:style>
  <w:style w:type="character" w:customStyle="1" w:styleId="Inne">
    <w:name w:val="Inne_"/>
    <w:basedOn w:val="Domylnaczcionkaakapitu"/>
    <w:link w:val="Inne0"/>
    <w:uiPriority w:val="99"/>
    <w:locked/>
    <w:rsid w:val="00943975"/>
    <w:rPr>
      <w:rFonts w:ascii="Arial" w:hAnsi="Arial" w:cs="Arial"/>
      <w:shd w:val="clear" w:color="auto" w:fill="FFFFFF"/>
    </w:rPr>
  </w:style>
  <w:style w:type="paragraph" w:customStyle="1" w:styleId="Inne0">
    <w:name w:val="Inne"/>
    <w:basedOn w:val="Normalny"/>
    <w:link w:val="Inne"/>
    <w:uiPriority w:val="99"/>
    <w:rsid w:val="00943975"/>
    <w:pPr>
      <w:shd w:val="clear" w:color="auto" w:fill="FFFFFF"/>
      <w:spacing w:after="280" w:line="276" w:lineRule="auto"/>
      <w:jc w:val="both"/>
    </w:pPr>
    <w:rPr>
      <w:rFonts w:ascii="Arial" w:eastAsiaTheme="minorHAnsi" w:hAnsi="Arial" w:cs="Arial"/>
      <w:color w:val="auto"/>
      <w:sz w:val="22"/>
      <w:szCs w:val="22"/>
      <w:lang w:eastAsia="en-US"/>
    </w:rPr>
  </w:style>
  <w:style w:type="character" w:customStyle="1" w:styleId="Teksttreci2">
    <w:name w:val="Tekst treści (2)_"/>
    <w:basedOn w:val="Domylnaczcionkaakapitu"/>
    <w:link w:val="Teksttreci20"/>
    <w:uiPriority w:val="99"/>
    <w:locked/>
    <w:rsid w:val="00943975"/>
    <w:rPr>
      <w:rFonts w:ascii="Times New Roman" w:hAnsi="Times New Roman" w:cs="Times New Roman"/>
      <w:i/>
      <w:iCs/>
      <w:sz w:val="18"/>
      <w:szCs w:val="18"/>
      <w:shd w:val="clear" w:color="auto" w:fill="FFFFFF"/>
    </w:rPr>
  </w:style>
  <w:style w:type="paragraph" w:customStyle="1" w:styleId="Teksttreci20">
    <w:name w:val="Tekst treści (2)"/>
    <w:basedOn w:val="Normalny"/>
    <w:link w:val="Teksttreci2"/>
    <w:uiPriority w:val="99"/>
    <w:rsid w:val="00943975"/>
    <w:pPr>
      <w:shd w:val="clear" w:color="auto" w:fill="FFFFFF"/>
      <w:spacing w:after="280" w:line="266" w:lineRule="auto"/>
      <w:ind w:left="40"/>
      <w:jc w:val="center"/>
    </w:pPr>
    <w:rPr>
      <w:rFonts w:ascii="Times New Roman" w:eastAsiaTheme="minorHAnsi" w:hAnsi="Times New Roman" w:cs="Times New Roman"/>
      <w:i/>
      <w:iCs/>
      <w:color w:val="auto"/>
      <w:sz w:val="18"/>
      <w:szCs w:val="18"/>
      <w:lang w:eastAsia="en-US"/>
    </w:rPr>
  </w:style>
  <w:style w:type="character" w:styleId="Odwoaniedokomentarza">
    <w:name w:val="annotation reference"/>
    <w:basedOn w:val="Domylnaczcionkaakapitu"/>
    <w:uiPriority w:val="99"/>
    <w:semiHidden/>
    <w:unhideWhenUsed/>
    <w:rsid w:val="00943975"/>
    <w:rPr>
      <w:rFonts w:cs="Times New Roman"/>
      <w:sz w:val="16"/>
      <w:szCs w:val="16"/>
    </w:rPr>
  </w:style>
  <w:style w:type="paragraph" w:styleId="Tekstkomentarza">
    <w:name w:val="annotation text"/>
    <w:basedOn w:val="Normalny"/>
    <w:link w:val="TekstkomentarzaZnak"/>
    <w:uiPriority w:val="99"/>
    <w:unhideWhenUsed/>
    <w:rsid w:val="00943975"/>
    <w:rPr>
      <w:sz w:val="20"/>
      <w:szCs w:val="20"/>
    </w:rPr>
  </w:style>
  <w:style w:type="character" w:customStyle="1" w:styleId="TekstkomentarzaZnak">
    <w:name w:val="Tekst komentarza Znak"/>
    <w:basedOn w:val="Domylnaczcionkaakapitu"/>
    <w:link w:val="Tekstkomentarza"/>
    <w:uiPriority w:val="99"/>
    <w:rsid w:val="00943975"/>
    <w:rPr>
      <w:rFonts w:ascii="Courier New" w:eastAsia="Times New Roman" w:hAnsi="Courier New" w:cs="Courier New"/>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943975"/>
    <w:rPr>
      <w:b/>
      <w:bCs/>
    </w:rPr>
  </w:style>
  <w:style w:type="character" w:customStyle="1" w:styleId="TematkomentarzaZnak">
    <w:name w:val="Temat komentarza Znak"/>
    <w:basedOn w:val="TekstkomentarzaZnak"/>
    <w:link w:val="Tematkomentarza"/>
    <w:uiPriority w:val="99"/>
    <w:semiHidden/>
    <w:rsid w:val="00943975"/>
    <w:rPr>
      <w:rFonts w:ascii="Courier New" w:eastAsia="Times New Roman" w:hAnsi="Courier New" w:cs="Courier New"/>
      <w:b/>
      <w:bCs/>
      <w:color w:val="000000"/>
      <w:sz w:val="20"/>
      <w:szCs w:val="20"/>
      <w:lang w:eastAsia="pl-PL"/>
    </w:rPr>
  </w:style>
  <w:style w:type="paragraph" w:styleId="Tekstdymka">
    <w:name w:val="Balloon Text"/>
    <w:basedOn w:val="Normalny"/>
    <w:link w:val="TekstdymkaZnak"/>
    <w:uiPriority w:val="99"/>
    <w:semiHidden/>
    <w:unhideWhenUsed/>
    <w:rsid w:val="00943975"/>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3975"/>
    <w:rPr>
      <w:rFonts w:ascii="Segoe UI" w:eastAsia="Times New Roman" w:hAnsi="Segoe UI" w:cs="Segoe UI"/>
      <w:color w:val="000000"/>
      <w:sz w:val="18"/>
      <w:szCs w:val="18"/>
      <w:lang w:eastAsia="pl-PL"/>
    </w:rPr>
  </w:style>
  <w:style w:type="paragraph" w:styleId="Tekstprzypisukocowego">
    <w:name w:val="endnote text"/>
    <w:basedOn w:val="Normalny"/>
    <w:link w:val="TekstprzypisukocowegoZnak"/>
    <w:uiPriority w:val="99"/>
    <w:semiHidden/>
    <w:unhideWhenUsed/>
    <w:rsid w:val="00943975"/>
    <w:rPr>
      <w:sz w:val="20"/>
      <w:szCs w:val="20"/>
    </w:rPr>
  </w:style>
  <w:style w:type="character" w:customStyle="1" w:styleId="TekstprzypisukocowegoZnak">
    <w:name w:val="Tekst przypisu końcowego Znak"/>
    <w:basedOn w:val="Domylnaczcionkaakapitu"/>
    <w:link w:val="Tekstprzypisukocowego"/>
    <w:uiPriority w:val="99"/>
    <w:semiHidden/>
    <w:rsid w:val="00943975"/>
    <w:rPr>
      <w:rFonts w:ascii="Courier New" w:eastAsia="Times New Roman" w:hAnsi="Courier New" w:cs="Courier New"/>
      <w:color w:val="000000"/>
      <w:sz w:val="20"/>
      <w:szCs w:val="20"/>
      <w:lang w:eastAsia="pl-PL"/>
    </w:rPr>
  </w:style>
  <w:style w:type="paragraph" w:styleId="Akapitzlist">
    <w:name w:val="List Paragraph"/>
    <w:basedOn w:val="Normalny"/>
    <w:uiPriority w:val="34"/>
    <w:qFormat/>
    <w:rsid w:val="00324EC5"/>
    <w:pPr>
      <w:ind w:left="720"/>
      <w:contextualSpacing/>
    </w:pPr>
  </w:style>
  <w:style w:type="paragraph" w:styleId="Nagwek">
    <w:name w:val="header"/>
    <w:basedOn w:val="Normalny"/>
    <w:link w:val="NagwekZnak"/>
    <w:uiPriority w:val="99"/>
    <w:unhideWhenUsed/>
    <w:rsid w:val="003517F2"/>
    <w:pPr>
      <w:tabs>
        <w:tab w:val="center" w:pos="4536"/>
        <w:tab w:val="right" w:pos="9072"/>
      </w:tabs>
    </w:pPr>
  </w:style>
  <w:style w:type="character" w:customStyle="1" w:styleId="NagwekZnak">
    <w:name w:val="Nagłówek Znak"/>
    <w:basedOn w:val="Domylnaczcionkaakapitu"/>
    <w:link w:val="Nagwek"/>
    <w:uiPriority w:val="99"/>
    <w:rsid w:val="003517F2"/>
    <w:rPr>
      <w:rFonts w:ascii="Courier New" w:eastAsia="Times New Roman" w:hAnsi="Courier New" w:cs="Courier New"/>
      <w:color w:val="000000"/>
      <w:sz w:val="24"/>
      <w:szCs w:val="24"/>
      <w:lang w:eastAsia="pl-PL"/>
    </w:rPr>
  </w:style>
  <w:style w:type="paragraph" w:styleId="Stopka">
    <w:name w:val="footer"/>
    <w:basedOn w:val="Normalny"/>
    <w:link w:val="StopkaZnak"/>
    <w:uiPriority w:val="99"/>
    <w:unhideWhenUsed/>
    <w:rsid w:val="003517F2"/>
    <w:pPr>
      <w:tabs>
        <w:tab w:val="center" w:pos="4536"/>
        <w:tab w:val="right" w:pos="9072"/>
      </w:tabs>
    </w:pPr>
  </w:style>
  <w:style w:type="character" w:customStyle="1" w:styleId="StopkaZnak">
    <w:name w:val="Stopka Znak"/>
    <w:basedOn w:val="Domylnaczcionkaakapitu"/>
    <w:link w:val="Stopka"/>
    <w:uiPriority w:val="99"/>
    <w:rsid w:val="003517F2"/>
    <w:rPr>
      <w:rFonts w:ascii="Courier New" w:eastAsia="Times New Roman" w:hAnsi="Courier New" w:cs="Courier New"/>
      <w:color w:val="000000"/>
      <w:sz w:val="24"/>
      <w:szCs w:val="24"/>
      <w:lang w:eastAsia="pl-PL"/>
    </w:rPr>
  </w:style>
  <w:style w:type="paragraph" w:styleId="Bezodstpw">
    <w:name w:val="No Spacing"/>
    <w:uiPriority w:val="1"/>
    <w:qFormat/>
    <w:rsid w:val="00030E9C"/>
    <w:pPr>
      <w:spacing w:after="0" w:line="240" w:lineRule="auto"/>
    </w:pPr>
  </w:style>
  <w:style w:type="paragraph" w:customStyle="1" w:styleId="Default">
    <w:name w:val="Default"/>
    <w:rsid w:val="00730AEF"/>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rsid w:val="00EC2903"/>
    <w:pPr>
      <w:suppressAutoHyphens/>
      <w:spacing w:after="120"/>
    </w:pPr>
    <w:rPr>
      <w:rFonts w:ascii="Times New Roman" w:eastAsia="SimSun" w:hAnsi="Times New Roman" w:cs="Mangal"/>
      <w:color w:val="auto"/>
      <w:kern w:val="1"/>
      <w:lang w:eastAsia="zh-CN" w:bidi="hi-IN"/>
    </w:rPr>
  </w:style>
  <w:style w:type="character" w:customStyle="1" w:styleId="TekstpodstawowyZnak">
    <w:name w:val="Tekst podstawowy Znak"/>
    <w:basedOn w:val="Domylnaczcionkaakapitu"/>
    <w:link w:val="Tekstpodstawowy"/>
    <w:rsid w:val="00EC2903"/>
    <w:rPr>
      <w:rFonts w:ascii="Times New Roman" w:eastAsia="SimSun" w:hAnsi="Times New Roman" w:cs="Mangal"/>
      <w:kern w:val="1"/>
      <w:sz w:val="24"/>
      <w:szCs w:val="24"/>
      <w:lang w:eastAsia="zh-CN" w:bidi="hi-IN"/>
    </w:rPr>
  </w:style>
  <w:style w:type="character" w:customStyle="1" w:styleId="Nagwek1Znak">
    <w:name w:val="Nagłówek 1 Znak"/>
    <w:basedOn w:val="Domylnaczcionkaakapitu"/>
    <w:link w:val="Nagwek1"/>
    <w:rsid w:val="00557CFC"/>
    <w:rPr>
      <w:rFonts w:ascii="Arial" w:eastAsia="SimSun" w:hAnsi="Arial" w:cs="Mangal"/>
      <w:b/>
      <w:kern w:val="1"/>
      <w:sz w:val="24"/>
      <w:szCs w:val="24"/>
      <w:u w:val="single"/>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9622">
      <w:bodyDiv w:val="1"/>
      <w:marLeft w:val="0"/>
      <w:marRight w:val="0"/>
      <w:marTop w:val="0"/>
      <w:marBottom w:val="0"/>
      <w:divBdr>
        <w:top w:val="none" w:sz="0" w:space="0" w:color="auto"/>
        <w:left w:val="none" w:sz="0" w:space="0" w:color="auto"/>
        <w:bottom w:val="none" w:sz="0" w:space="0" w:color="auto"/>
        <w:right w:val="none" w:sz="0" w:space="0" w:color="auto"/>
      </w:divBdr>
    </w:div>
    <w:div w:id="309332081">
      <w:bodyDiv w:val="1"/>
      <w:marLeft w:val="0"/>
      <w:marRight w:val="0"/>
      <w:marTop w:val="0"/>
      <w:marBottom w:val="0"/>
      <w:divBdr>
        <w:top w:val="none" w:sz="0" w:space="0" w:color="auto"/>
        <w:left w:val="none" w:sz="0" w:space="0" w:color="auto"/>
        <w:bottom w:val="none" w:sz="0" w:space="0" w:color="auto"/>
        <w:right w:val="none" w:sz="0" w:space="0" w:color="auto"/>
      </w:divBdr>
    </w:div>
    <w:div w:id="421952114">
      <w:bodyDiv w:val="1"/>
      <w:marLeft w:val="0"/>
      <w:marRight w:val="0"/>
      <w:marTop w:val="0"/>
      <w:marBottom w:val="0"/>
      <w:divBdr>
        <w:top w:val="none" w:sz="0" w:space="0" w:color="auto"/>
        <w:left w:val="none" w:sz="0" w:space="0" w:color="auto"/>
        <w:bottom w:val="none" w:sz="0" w:space="0" w:color="auto"/>
        <w:right w:val="none" w:sz="0" w:space="0" w:color="auto"/>
      </w:divBdr>
    </w:div>
    <w:div w:id="483205114">
      <w:bodyDiv w:val="1"/>
      <w:marLeft w:val="0"/>
      <w:marRight w:val="0"/>
      <w:marTop w:val="0"/>
      <w:marBottom w:val="0"/>
      <w:divBdr>
        <w:top w:val="none" w:sz="0" w:space="0" w:color="auto"/>
        <w:left w:val="none" w:sz="0" w:space="0" w:color="auto"/>
        <w:bottom w:val="none" w:sz="0" w:space="0" w:color="auto"/>
        <w:right w:val="none" w:sz="0" w:space="0" w:color="auto"/>
      </w:divBdr>
    </w:div>
    <w:div w:id="533348023">
      <w:bodyDiv w:val="1"/>
      <w:marLeft w:val="0"/>
      <w:marRight w:val="0"/>
      <w:marTop w:val="0"/>
      <w:marBottom w:val="0"/>
      <w:divBdr>
        <w:top w:val="none" w:sz="0" w:space="0" w:color="auto"/>
        <w:left w:val="none" w:sz="0" w:space="0" w:color="auto"/>
        <w:bottom w:val="none" w:sz="0" w:space="0" w:color="auto"/>
        <w:right w:val="none" w:sz="0" w:space="0" w:color="auto"/>
      </w:divBdr>
    </w:div>
    <w:div w:id="695498823">
      <w:bodyDiv w:val="1"/>
      <w:marLeft w:val="0"/>
      <w:marRight w:val="0"/>
      <w:marTop w:val="0"/>
      <w:marBottom w:val="0"/>
      <w:divBdr>
        <w:top w:val="none" w:sz="0" w:space="0" w:color="auto"/>
        <w:left w:val="none" w:sz="0" w:space="0" w:color="auto"/>
        <w:bottom w:val="none" w:sz="0" w:space="0" w:color="auto"/>
        <w:right w:val="none" w:sz="0" w:space="0" w:color="auto"/>
      </w:divBdr>
    </w:div>
    <w:div w:id="834686574">
      <w:bodyDiv w:val="1"/>
      <w:marLeft w:val="0"/>
      <w:marRight w:val="0"/>
      <w:marTop w:val="0"/>
      <w:marBottom w:val="0"/>
      <w:divBdr>
        <w:top w:val="none" w:sz="0" w:space="0" w:color="auto"/>
        <w:left w:val="none" w:sz="0" w:space="0" w:color="auto"/>
        <w:bottom w:val="none" w:sz="0" w:space="0" w:color="auto"/>
        <w:right w:val="none" w:sz="0" w:space="0" w:color="auto"/>
      </w:divBdr>
    </w:div>
    <w:div w:id="907880873">
      <w:bodyDiv w:val="1"/>
      <w:marLeft w:val="0"/>
      <w:marRight w:val="0"/>
      <w:marTop w:val="0"/>
      <w:marBottom w:val="0"/>
      <w:divBdr>
        <w:top w:val="none" w:sz="0" w:space="0" w:color="auto"/>
        <w:left w:val="none" w:sz="0" w:space="0" w:color="auto"/>
        <w:bottom w:val="none" w:sz="0" w:space="0" w:color="auto"/>
        <w:right w:val="none" w:sz="0" w:space="0" w:color="auto"/>
      </w:divBdr>
    </w:div>
    <w:div w:id="916521861">
      <w:bodyDiv w:val="1"/>
      <w:marLeft w:val="0"/>
      <w:marRight w:val="0"/>
      <w:marTop w:val="0"/>
      <w:marBottom w:val="0"/>
      <w:divBdr>
        <w:top w:val="none" w:sz="0" w:space="0" w:color="auto"/>
        <w:left w:val="none" w:sz="0" w:space="0" w:color="auto"/>
        <w:bottom w:val="none" w:sz="0" w:space="0" w:color="auto"/>
        <w:right w:val="none" w:sz="0" w:space="0" w:color="auto"/>
      </w:divBdr>
    </w:div>
    <w:div w:id="936596965">
      <w:bodyDiv w:val="1"/>
      <w:marLeft w:val="0"/>
      <w:marRight w:val="0"/>
      <w:marTop w:val="0"/>
      <w:marBottom w:val="0"/>
      <w:divBdr>
        <w:top w:val="none" w:sz="0" w:space="0" w:color="auto"/>
        <w:left w:val="none" w:sz="0" w:space="0" w:color="auto"/>
        <w:bottom w:val="none" w:sz="0" w:space="0" w:color="auto"/>
        <w:right w:val="none" w:sz="0" w:space="0" w:color="auto"/>
      </w:divBdr>
    </w:div>
    <w:div w:id="1082415510">
      <w:bodyDiv w:val="1"/>
      <w:marLeft w:val="0"/>
      <w:marRight w:val="0"/>
      <w:marTop w:val="0"/>
      <w:marBottom w:val="0"/>
      <w:divBdr>
        <w:top w:val="none" w:sz="0" w:space="0" w:color="auto"/>
        <w:left w:val="none" w:sz="0" w:space="0" w:color="auto"/>
        <w:bottom w:val="none" w:sz="0" w:space="0" w:color="auto"/>
        <w:right w:val="none" w:sz="0" w:space="0" w:color="auto"/>
      </w:divBdr>
    </w:div>
    <w:div w:id="1115634804">
      <w:bodyDiv w:val="1"/>
      <w:marLeft w:val="0"/>
      <w:marRight w:val="0"/>
      <w:marTop w:val="0"/>
      <w:marBottom w:val="0"/>
      <w:divBdr>
        <w:top w:val="none" w:sz="0" w:space="0" w:color="auto"/>
        <w:left w:val="none" w:sz="0" w:space="0" w:color="auto"/>
        <w:bottom w:val="none" w:sz="0" w:space="0" w:color="auto"/>
        <w:right w:val="none" w:sz="0" w:space="0" w:color="auto"/>
      </w:divBdr>
    </w:div>
    <w:div w:id="1116370148">
      <w:bodyDiv w:val="1"/>
      <w:marLeft w:val="0"/>
      <w:marRight w:val="0"/>
      <w:marTop w:val="0"/>
      <w:marBottom w:val="0"/>
      <w:divBdr>
        <w:top w:val="none" w:sz="0" w:space="0" w:color="auto"/>
        <w:left w:val="none" w:sz="0" w:space="0" w:color="auto"/>
        <w:bottom w:val="none" w:sz="0" w:space="0" w:color="auto"/>
        <w:right w:val="none" w:sz="0" w:space="0" w:color="auto"/>
      </w:divBdr>
    </w:div>
    <w:div w:id="1151294906">
      <w:bodyDiv w:val="1"/>
      <w:marLeft w:val="0"/>
      <w:marRight w:val="0"/>
      <w:marTop w:val="0"/>
      <w:marBottom w:val="0"/>
      <w:divBdr>
        <w:top w:val="none" w:sz="0" w:space="0" w:color="auto"/>
        <w:left w:val="none" w:sz="0" w:space="0" w:color="auto"/>
        <w:bottom w:val="none" w:sz="0" w:space="0" w:color="auto"/>
        <w:right w:val="none" w:sz="0" w:space="0" w:color="auto"/>
      </w:divBdr>
    </w:div>
    <w:div w:id="1222252410">
      <w:bodyDiv w:val="1"/>
      <w:marLeft w:val="0"/>
      <w:marRight w:val="0"/>
      <w:marTop w:val="0"/>
      <w:marBottom w:val="0"/>
      <w:divBdr>
        <w:top w:val="none" w:sz="0" w:space="0" w:color="auto"/>
        <w:left w:val="none" w:sz="0" w:space="0" w:color="auto"/>
        <w:bottom w:val="none" w:sz="0" w:space="0" w:color="auto"/>
        <w:right w:val="none" w:sz="0" w:space="0" w:color="auto"/>
      </w:divBdr>
    </w:div>
    <w:div w:id="1259219436">
      <w:bodyDiv w:val="1"/>
      <w:marLeft w:val="0"/>
      <w:marRight w:val="0"/>
      <w:marTop w:val="0"/>
      <w:marBottom w:val="0"/>
      <w:divBdr>
        <w:top w:val="none" w:sz="0" w:space="0" w:color="auto"/>
        <w:left w:val="none" w:sz="0" w:space="0" w:color="auto"/>
        <w:bottom w:val="none" w:sz="0" w:space="0" w:color="auto"/>
        <w:right w:val="none" w:sz="0" w:space="0" w:color="auto"/>
      </w:divBdr>
    </w:div>
    <w:div w:id="1375692033">
      <w:bodyDiv w:val="1"/>
      <w:marLeft w:val="0"/>
      <w:marRight w:val="0"/>
      <w:marTop w:val="0"/>
      <w:marBottom w:val="0"/>
      <w:divBdr>
        <w:top w:val="none" w:sz="0" w:space="0" w:color="auto"/>
        <w:left w:val="none" w:sz="0" w:space="0" w:color="auto"/>
        <w:bottom w:val="none" w:sz="0" w:space="0" w:color="auto"/>
        <w:right w:val="none" w:sz="0" w:space="0" w:color="auto"/>
      </w:divBdr>
    </w:div>
    <w:div w:id="1556890500">
      <w:bodyDiv w:val="1"/>
      <w:marLeft w:val="0"/>
      <w:marRight w:val="0"/>
      <w:marTop w:val="0"/>
      <w:marBottom w:val="0"/>
      <w:divBdr>
        <w:top w:val="none" w:sz="0" w:space="0" w:color="auto"/>
        <w:left w:val="none" w:sz="0" w:space="0" w:color="auto"/>
        <w:bottom w:val="none" w:sz="0" w:space="0" w:color="auto"/>
        <w:right w:val="none" w:sz="0" w:space="0" w:color="auto"/>
      </w:divBdr>
    </w:div>
    <w:div w:id="1633289296">
      <w:bodyDiv w:val="1"/>
      <w:marLeft w:val="0"/>
      <w:marRight w:val="0"/>
      <w:marTop w:val="0"/>
      <w:marBottom w:val="0"/>
      <w:divBdr>
        <w:top w:val="none" w:sz="0" w:space="0" w:color="auto"/>
        <w:left w:val="none" w:sz="0" w:space="0" w:color="auto"/>
        <w:bottom w:val="none" w:sz="0" w:space="0" w:color="auto"/>
        <w:right w:val="none" w:sz="0" w:space="0" w:color="auto"/>
      </w:divBdr>
    </w:div>
    <w:div w:id="1710913688">
      <w:bodyDiv w:val="1"/>
      <w:marLeft w:val="0"/>
      <w:marRight w:val="0"/>
      <w:marTop w:val="0"/>
      <w:marBottom w:val="0"/>
      <w:divBdr>
        <w:top w:val="none" w:sz="0" w:space="0" w:color="auto"/>
        <w:left w:val="none" w:sz="0" w:space="0" w:color="auto"/>
        <w:bottom w:val="none" w:sz="0" w:space="0" w:color="auto"/>
        <w:right w:val="none" w:sz="0" w:space="0" w:color="auto"/>
      </w:divBdr>
    </w:div>
    <w:div w:id="1814516286">
      <w:bodyDiv w:val="1"/>
      <w:marLeft w:val="0"/>
      <w:marRight w:val="0"/>
      <w:marTop w:val="0"/>
      <w:marBottom w:val="0"/>
      <w:divBdr>
        <w:top w:val="none" w:sz="0" w:space="0" w:color="auto"/>
        <w:left w:val="none" w:sz="0" w:space="0" w:color="auto"/>
        <w:bottom w:val="none" w:sz="0" w:space="0" w:color="auto"/>
        <w:right w:val="none" w:sz="0" w:space="0" w:color="auto"/>
      </w:divBdr>
    </w:div>
    <w:div w:id="1889218305">
      <w:bodyDiv w:val="1"/>
      <w:marLeft w:val="0"/>
      <w:marRight w:val="0"/>
      <w:marTop w:val="0"/>
      <w:marBottom w:val="0"/>
      <w:divBdr>
        <w:top w:val="none" w:sz="0" w:space="0" w:color="auto"/>
        <w:left w:val="none" w:sz="0" w:space="0" w:color="auto"/>
        <w:bottom w:val="none" w:sz="0" w:space="0" w:color="auto"/>
        <w:right w:val="none" w:sz="0" w:space="0" w:color="auto"/>
      </w:divBdr>
    </w:div>
    <w:div w:id="1955398637">
      <w:bodyDiv w:val="1"/>
      <w:marLeft w:val="0"/>
      <w:marRight w:val="0"/>
      <w:marTop w:val="0"/>
      <w:marBottom w:val="0"/>
      <w:divBdr>
        <w:top w:val="none" w:sz="0" w:space="0" w:color="auto"/>
        <w:left w:val="none" w:sz="0" w:space="0" w:color="auto"/>
        <w:bottom w:val="none" w:sz="0" w:space="0" w:color="auto"/>
        <w:right w:val="none" w:sz="0" w:space="0" w:color="auto"/>
      </w:divBdr>
    </w:div>
    <w:div w:id="1998141713">
      <w:bodyDiv w:val="1"/>
      <w:marLeft w:val="0"/>
      <w:marRight w:val="0"/>
      <w:marTop w:val="0"/>
      <w:marBottom w:val="0"/>
      <w:divBdr>
        <w:top w:val="none" w:sz="0" w:space="0" w:color="auto"/>
        <w:left w:val="none" w:sz="0" w:space="0" w:color="auto"/>
        <w:bottom w:val="none" w:sz="0" w:space="0" w:color="auto"/>
        <w:right w:val="none" w:sz="0" w:space="0" w:color="auto"/>
      </w:divBdr>
    </w:div>
    <w:div w:id="2001303199">
      <w:bodyDiv w:val="1"/>
      <w:marLeft w:val="0"/>
      <w:marRight w:val="0"/>
      <w:marTop w:val="0"/>
      <w:marBottom w:val="0"/>
      <w:divBdr>
        <w:top w:val="none" w:sz="0" w:space="0" w:color="auto"/>
        <w:left w:val="none" w:sz="0" w:space="0" w:color="auto"/>
        <w:bottom w:val="none" w:sz="0" w:space="0" w:color="auto"/>
        <w:right w:val="none" w:sz="0" w:space="0" w:color="auto"/>
      </w:divBdr>
    </w:div>
    <w:div w:id="2021736284">
      <w:bodyDiv w:val="1"/>
      <w:marLeft w:val="0"/>
      <w:marRight w:val="0"/>
      <w:marTop w:val="0"/>
      <w:marBottom w:val="0"/>
      <w:divBdr>
        <w:top w:val="none" w:sz="0" w:space="0" w:color="auto"/>
        <w:left w:val="none" w:sz="0" w:space="0" w:color="auto"/>
        <w:bottom w:val="none" w:sz="0" w:space="0" w:color="auto"/>
        <w:right w:val="none" w:sz="0" w:space="0" w:color="auto"/>
      </w:divBdr>
    </w:div>
    <w:div w:id="211486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C4110-30CC-4C73-93B2-7439CC9B6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29</Pages>
  <Words>11580</Words>
  <Characters>69483</Characters>
  <Application>Microsoft Office Word</Application>
  <DocSecurity>0</DocSecurity>
  <Lines>579</Lines>
  <Paragraphs>161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dc:creator>
  <cp:keywords/>
  <dc:description/>
  <cp:lastModifiedBy>Przemysław Lempkowski</cp:lastModifiedBy>
  <cp:revision>9</cp:revision>
  <cp:lastPrinted>2022-10-31T08:47:00Z</cp:lastPrinted>
  <dcterms:created xsi:type="dcterms:W3CDTF">2022-11-21T12:07:00Z</dcterms:created>
  <dcterms:modified xsi:type="dcterms:W3CDTF">2022-11-22T10:58:00Z</dcterms:modified>
</cp:coreProperties>
</file>